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AIDE CUISINIER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AB02400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Cuisinier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Cuisinier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Assister le cuisinier dans la préparation des repas des patients et de l’équipe MSF, conformément aux normes, procédures et règles de sécurité MSF en matière d’hygiène et de manière à assurer les be-soins nutritionnels de tous.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Assister le/la cuisinier(ère) dans la préparation et le service des repas de l’équipe en temps et en heure et en se con-formant en permanence à toutes les normes d’hygiène.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Aider le/la cuisinier(ère) à établir la liste des courses et à faire les achats si nécessaire, de manière à disposer en permanence d’un stock de provisions adapté.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Le cas échéant, mettre la table et la débarrasser/nettoyer avant et après chaque repas.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Aider le/la cuisinier(ère) à faire la vaisselle, nettoyer la cuisine, assurer le réapprovisionnement en eau potable,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Effectuer les tâches déléguées par le/la cuisinier(ère).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 requise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 requise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 locale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Connaissances de base des aliments et compétences culinaires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MSF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Orientation résultats et qualité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en équipe et coopération </w:t>
            </w:r>
            <w:r>
              <w:rPr>
                <w:i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Goût du service </w:t>
            </w:r>
            <w:r>
              <w:rPr>
                <w:i/>
              </w:rPr>
              <w:t xml:space="preserve">L1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