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EHA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la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or Réfèrent Technique Médicale du Cellule / Département Logistique ou Réfèrent EHA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qualité de membre de l'Équipe de coordination du pays (Country management Team / CMT), prendre en charge la définition, le développement et la coordination du programme eau, hygiène, assainissement (EHA) de la mission, selon les protocoles, normes et procédures </w:t>
            </w:r>
            <w:r>
              <w:rPr>
                <w:b/>
              </w:rPr>
              <w:t xml:space="preserve">MSF</w:t>
            </w:r>
            <w:r>
              <w:t xml:space="preserve">, afin d'améliorer la santé et les conditions de vie de la population ciblée (dans le contexte d'un important programme EHA).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Définir la stratégie EHA de la mission et le système de contrôle des besoins en EHA du pays ; assurer l'intégration du volet EHA dans les activités de la mission aussi bien que dans les priorités opérationnelles telles que définies par la Coordination ; fournir la planification annuelle EHA et le compte-rendu du projet, y compris la planification du budget ; collaborer avec les autres membres du CMT pour les comptes rendus trimestriels destinés aux bailleurs de fonds et aux autorités locales. </w:t>
            </w:r>
          </w:p>
          <w:p>
            <w:pPr>
              <w:pStyle w:val="ListBullet"/>
              <w:numPr>
                <w:ilvl w:val="0"/>
                <w:numId w:val="17"/>
              </w:numPr>
            </w:pPr>
            <w:r>
              <w:t xml:space="preserve">Assurer les évaluations initiales ou les missions exploratoires en collaboration avec les équipes médicales pour identifier les besoins du pays en EHA. </w:t>
            </w:r>
          </w:p>
          <w:p>
            <w:pPr>
              <w:pStyle w:val="ListBullet"/>
              <w:numPr>
                <w:ilvl w:val="0"/>
                <w:numId w:val="17"/>
              </w:numPr>
            </w:pPr>
            <w:r>
              <w:t xml:space="preserve">Concevoir et mettre en œuvre les réponses EHA adaptées, en collaboration avec les membres du CMT (pour mais non pas exclusivement les scénarios d'urgence).</w:t>
            </w:r>
          </w:p>
          <w:p>
            <w:pPr>
              <w:pStyle w:val="ListBullet"/>
              <w:numPr>
                <w:ilvl w:val="0"/>
                <w:numId w:val="17"/>
              </w:numPr>
            </w:pPr>
            <w:r>
              <w:t xml:space="preserve">Élaborer des stratégies pour faire participer les communautés à l'amélioration des pratiques EHA ; encourager les autorités locales ou d'autres acteurs non-gouvernementaux pour améliorer la coopération, l'appropriation locale et la portée environnementale des projets sur le terrain.</w:t>
            </w:r>
          </w:p>
          <w:p>
            <w:pPr>
              <w:pStyle w:val="ListBullet"/>
              <w:numPr>
                <w:ilvl w:val="0"/>
                <w:numId w:val="17"/>
              </w:numPr>
            </w:pPr>
            <w:r>
              <w:t xml:space="preserve">Entreprendre et coordonner un travail de recherche opérationnelle associé aux demandes techniques en EHA sur le terrain ; contribuer à la connaissance institutionnelle en EHA relative aux réponses d'urgence ou autres problématiques de santé environnementale (sous la direction du Référent EHA du Siège) ; veiller à la disponibilité des données pluridisciplinaires et à la collecte et à l'analyse de toute activité susceptible d’avoir un impact sur la situation sanitaire de la population touchée. </w:t>
            </w:r>
          </w:p>
          <w:p>
            <w:pPr>
              <w:pStyle w:val="ListBullet"/>
              <w:numPr>
                <w:ilvl w:val="0"/>
                <w:numId w:val="17"/>
              </w:numPr>
            </w:pPr>
            <w:r>
              <w:t xml:space="preserve">Veiller à la disponibilité du matériel et de l'équipement EHA nécessaires à la mission en collaboration avec le Coordinateur logistique et le Référent EHA du Siège.</w:t>
            </w:r>
          </w:p>
          <w:p>
            <w:pPr>
              <w:pStyle w:val="ListBullet"/>
              <w:numPr>
                <w:ilvl w:val="0"/>
                <w:numId w:val="17"/>
              </w:numPr>
            </w:pPr>
            <w:r>
              <w:t xml:space="preserve">Coordonner la mise en œuvre des systèmes de reporting centralisés, des normes et des indicateurs (qualitatifs et financiers) afin d'assurer la qualité, les conditions et les coûts du projet, en collaboration avec les autres membres du CMT ; </w:t>
            </w:r>
          </w:p>
          <w:p>
            <w:pPr>
              <w:pStyle w:val="ListBullet"/>
              <w:numPr>
                <w:ilvl w:val="0"/>
                <w:numId w:val="17"/>
              </w:numPr>
            </w:pPr>
            <w:r>
              <w:t xml:space="preserve">Définir et évaluer le dispositif RH nécessaire (taille des équipes, profils de poste, organigrammes, répartition des tâches et responsabilités) ; gérer les équipes EHA de la mission et participer à la sélection, au suivi (formation-coaching) et à l'évaluation des personnels sous sa supervision, en collaboration étroite avec le Coordinateur administratif et le CMT.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Une formation scolaire en ingénierie ou une formation pertinente équivalente ; </w:t>
            </w:r>
          </w:p>
          <w:p>
            <w:pPr>
              <w:pStyle w:val="ListBullet"/>
              <w:numPr>
                <w:ilvl w:val="0"/>
                <w:numId w:val="18"/>
              </w:numPr>
            </w:pPr>
            <w:r>
              <w:t xml:space="preserve">Formation au sein de </w:t>
            </w:r>
            <w:r>
              <w:rPr>
                <w:b/>
              </w:rPr>
              <w:t xml:space="preserve">MSF</w:t>
            </w:r>
            <w:r>
              <w:t xml:space="preserve"> en EHA d'urgence fortement recommandée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 minimum de 2 ans d'expérience professionnelle en EHA, de préférence au sein de MSF ; </w:t>
            </w:r>
          </w:p>
          <w:p>
            <w:pPr>
              <w:pStyle w:val="ListBullet"/>
              <w:numPr>
                <w:ilvl w:val="0"/>
                <w:numId w:val="19"/>
              </w:numPr>
            </w:pPr>
            <w:r>
              <w:t xml:space="preserve">Expérience en ou familiarité avec la mise en place et la promotion de l'utilisation de deux ou plus des activités suivantes : approvisionnement en eau, traitement des excréments, gestion de l’eau et des eaux usées, lutte contre les vecteurs et la gestion de cadavres, ceci dans deux contextes différents ou plus (conflits, catastrophes naturelles, camps de réfugiés / déplacés internes) ;</w:t>
            </w:r>
          </w:p>
          <w:p>
            <w:pPr>
              <w:pStyle w:val="ListBullet"/>
              <w:numPr>
                <w:ilvl w:val="0"/>
                <w:numId w:val="19"/>
              </w:numPr>
            </w:pPr>
            <w:r>
              <w:t xml:space="preserve">Souhaité : formation ou expérience en santé publique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Vision stratégique </w:t>
            </w:r>
            <w:r>
              <w:rPr>
                <w:b/>
              </w:rPr>
              <w:t xml:space="preserve">L2</w:t>
            </w:r>
          </w:p>
          <w:p>
            <w:pPr>
              <w:pStyle w:val="ListBullet"/>
              <w:numPr>
                <w:ilvl w:val="0"/>
                <w:numId w:val="20"/>
              </w:numPr>
            </w:pPr>
            <w:r>
              <w:t xml:space="preserve">Leadership </w:t>
            </w:r>
            <w:r>
              <w:rPr>
                <w:b/>
              </w:rPr>
              <w:t xml:space="preserve">L2</w:t>
            </w:r>
          </w:p>
          <w:p>
            <w:pPr>
              <w:pStyle w:val="ListBullet"/>
              <w:numPr>
                <w:ilvl w:val="0"/>
                <w:numId w:val="20"/>
              </w:numPr>
            </w:pPr>
            <w:r>
              <w:t xml:space="preserve">Gestion et développement du personnel </w:t>
            </w:r>
            <w:r>
              <w:rPr>
                <w:b/>
              </w:rPr>
              <w:t xml:space="preserve">L3</w:t>
            </w:r>
          </w:p>
          <w:p>
            <w:pPr>
              <w:pStyle w:val="ListBullet"/>
              <w:numPr>
                <w:ilvl w:val="0"/>
                <w:numId w:val="20"/>
              </w:numPr>
            </w:pPr>
            <w:r>
              <w:t xml:space="preserve">Sens de la qualité et du Service </w:t>
            </w:r>
            <w:r>
              <w:rPr>
                <w:b/>
              </w:rPr>
              <w:t xml:space="preserve">L3</w:t>
            </w:r>
          </w:p>
          <w:p>
            <w:pPr>
              <w:pStyle w:val="ListBullet"/>
              <w:numPr>
                <w:ilvl w:val="0"/>
                <w:numId w:val="20"/>
              </w:numPr>
            </w:pPr>
            <w:r>
              <w:t xml:space="preserve">Travail en équipe et sens de la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