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GYNECOLOGUE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MÉDECIN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Terrain / Responsable activité (éventuellement) / Directeur de l’hôpital, selon l’organisation du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Responsable activité / Référent médical Terrain-Responsable médical de la coordination-Chef de l’équipe médicale / Coordinateur médical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Mise en œuvre de soins gynécologiques et en obstétrique. Effectuer les traitements requis durant ou immédiatement après un accouchement afin d’améliorer la santé reproductive de la femme et afin de réduire les risques de l’accouchement, de la grossesse et néonataux, selon les normes d’hygiène universelles, les protocoles et la politique de </w:t>
            </w:r>
            <w:r>
              <w:rPr>
                <w:b/>
              </w:rPr>
              <w:t xml:space="preserve">MSF</w:t>
            </w:r>
            <w:r>
              <w:t xml:space="preserve"> et en collaboration multidisciplinaire avec les autres docteurs en médecine et les sages-femmes.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Fournir des soins de santé gynécologiques et en obstétrique, incluant la prévention, le diagnostique et le traitement.</w:t>
            </w:r>
          </w:p>
          <w:p>
            <w:pPr>
              <w:pStyle w:val="ListBullet"/>
              <w:numPr>
                <w:ilvl w:val="0"/>
                <w:numId w:val="17"/>
              </w:numPr>
            </w:pPr>
            <w:r>
              <w:t xml:space="preserve">Assurer la mise en œuvre des protocoles, des directives, des outils et de la politique médicale de </w:t>
            </w:r>
            <w:r>
              <w:rPr>
                <w:b/>
              </w:rPr>
              <w:t xml:space="preserve">MSF</w:t>
            </w:r>
            <w:r>
              <w:t xml:space="preserve"> liés à la gynécologie et l’obstétrique afin de minimiser les risques cliniques et pour continuer à effectuer des pratiques exemplaires dans le domaine de la santé reproductive.</w:t>
            </w:r>
          </w:p>
          <w:p>
            <w:pPr>
              <w:pStyle w:val="ListBullet"/>
              <w:numPr>
                <w:ilvl w:val="0"/>
                <w:numId w:val="17"/>
              </w:numPr>
            </w:pPr>
            <w:r>
              <w:t xml:space="preserve">En collaboration avec les autres collègues du domaine médical, gérer la liste des données quantitatives gynécologiques et assurer l’utilisation intégrale des outils de gestion afin d’améliorer les résultats gynécologiques et de partager des connaissances avec des spécialistes d’autres domaines.</w:t>
            </w:r>
          </w:p>
          <w:p>
            <w:pPr>
              <w:pStyle w:val="ListBullet"/>
              <w:numPr>
                <w:ilvl w:val="0"/>
                <w:numId w:val="17"/>
              </w:numPr>
            </w:pPr>
            <w:r>
              <w:t xml:space="preserve">Planifier et superviser les activités associées au RH (recrutement, cours, évaluation des performances, développement et communication interne/externe) du personnel gynécologique afin de garantir un personnel efficace avec la quantité de connaissances requise et de surcroît, pour améliorer les capacités des gens et leur participation active pour influencer la population ciblée en utilisant des pratiques préventives. Cette mission doit être effectuée avec l’étroite coordination du département RH.
</w:t>
            </w:r>
          </w:p>
          <w:p>
            <w:pPr>
              <w:pStyle w:val="ListBullet"/>
              <w:numPr>
                <w:ilvl w:val="1"/>
                <w:numId w:val="17"/>
              </w:numPr>
            </w:pPr>
            <w:r>
              <w:t xml:space="preserve">Superviser la maintenance et le fonctionnement de l’équipement gynécologique et la prescription de médicaments, préparer de nouvelles ordonnances quand cela est requis et assurer une utilisation raisonnable. De même, les stocks pharmaceutiques doivent être constamment mis à jour et être disponibles.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spécialiste en Gynécologie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certifiée en Gynécologie de 2 ans minimum indispensable
Expérience avec MSF ou une autre ONG dans les pays en voie de développement souhaitée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mission indispensable. Connaître la langue locale du lieu de travail serait un atout.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 (word, excel) indispensables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Paragraph"/>
            </w:pPr>
            <w:r>
              <w:t xml:space="preserve">Résultats 
Travail en équipe 
Flexibilité 
Engagement 
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