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Adjunto al Referente Medico de Proyecto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MM11400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11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Referente Medico de Proyecto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Referente Medico de Proyecto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Medical y Paramedical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Apoyar al Referente Médico del Proyecto a través de tareas y responsabilidades delegadas, incluyendo la definición, planificación y seguimiento de las actividades médicas y en la coordinación de los recursos necesarios para garantizar la calidad de la atención prestada por MSF.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Apoyar al PMR en el funcionamiento general de los programas médicos del proyecto mediante tareas delegadas y asumiendo plenamente las responsabilidades y obligaciones del PMR en caso de ausencia.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Supervisar y evaluar los programas médicos y sugerir regularmente mejoras en caso necesario.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Visitar regularmente los emplazamientos del proyecto en consulta con PMR para apoyar a los equipos sanitarios y garantizar el cumplimiento de los protocolos y directrices de MSF.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Participar en misiones exploratorias y evaluaciones de situación para identificar las necesidades sanitarias cuando sea necesario.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Asistir al PMR en el proceso de planificación anual, revisión presupuestaria, propuesta de proyectos e informes a los donantes.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Responsable de asegurar que se cumplen los requisitos de RRHH (contratación, formación, evaluación, gestión de bajas, etc.) para el equipo médico del proyecto.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Representación de MSF ante el Ministerio de Sanidad y otros socios sanitarios por delegación del PMR/MTL.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Ayudar en la recogida, análisis y notificación de datos sanitarios en los proyectos.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Asistir a PMR en la gestión de farmacia y en la gestión de pedidos médicos internacionales.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Sustituir a médicos, enfermeros y personal paramédico en caso necesario.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Asistir al PMR en la correcta aplicación de las políticas de salud del personal a nivel de proyecto.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Realizar cualquier otra tarea pertinente asignada por sus supervisores según sea necesario.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Doctor en medicina o diplomado en enfermería o paramédico. Deseable especialización o formación en Medicina Tropical o estudios afines.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Mínimo 2 años de experiencia laboral relacionada con la titulación/diploma.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Conocimientos sanitarios diversos y sólidos, incluido al menos 1 año de trabajo en contextos humanitarios con MSF (u otra organización humanitaria) sobre el terreno.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Idiomas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Imprescindible idioma de la misión, deseable un idioma adicional o local.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Conocimientos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Conocimientos esenciales de informática (word, excel e internet)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Competencias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Gestión y Desarrollo de Personas L2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Compromiso con los principios de MSF L2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Flexibilidad de comportamiento L3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Orientación a Resultados y Calidad L3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Trabajo en equipo y cooperación L3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9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0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1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