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rPr>
                <w:b/>
                <w:i/>
              </w:rPr>
              <w:t xml:space="preserve">Essential:</w:t>
            </w:r>
            <w:r>
              <w:t xml:space="preserve"> </w:t>
            </w:r>
          </w:p>
          <w:p>
            <w:pPr>
              <w:pStyle w:val="ListBullet"/>
              <w:numPr>
                <w:ilvl w:val="0"/>
                <w:numId w:val="20"/>
              </w:numPr>
            </w:pPr>
            <w:r>
              <w:t xml:space="preserve">Fluent spoken and written English.</w:t>
            </w:r>
          </w:p>
          <w:p>
            <w:pPr>
              <w:pStyle w:val="ListBullet"/>
              <w:numPr>
                <w:ilvl w:val="0"/>
                <w:numId w:val="20"/>
              </w:numPr>
            </w:pPr>
            <w:r>
              <w:t xml:space="preserve">Fluent spoken and written local languages.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Good writing skills. Good understanding of health promotion, public health &amp; social media.</w:t>
            </w:r>
          </w:p>
          <w:p>
            <w:pPr>
              <w:pStyle w:val="ListBullet"/>
              <w:numPr>
                <w:ilvl w:val="0"/>
                <w:numId w:val="21"/>
              </w:numPr>
            </w:pPr>
            <w:r>
              <w:t xml:space="preserve">Strong empathetic ability, as well as a mental fortitude to function in a sensitive and traumatising context of MSF patients.</w:t>
            </w:r>
          </w:p>
          <w:p>
            <w:pPr>
              <w:pStyle w:val="ListBullet"/>
              <w:numPr>
                <w:ilvl w:val="0"/>
                <w:numId w:val="21"/>
              </w:numPr>
            </w:pPr>
            <w:r>
              <w:t xml:space="preserve">Ability to design HP messages according to target populations.</w:t>
            </w:r>
          </w:p>
          <w:p>
            <w:pPr>
              <w:pStyle w:val="ListBullet"/>
              <w:numPr>
                <w:ilvl w:val="0"/>
                <w:numId w:val="21"/>
              </w:numPr>
            </w:pPr>
            <w:r>
              <w:t xml:space="preserve">Proficiency with Microsoft Office</w:t>
            </w:r>
          </w:p>
          <w:p>
            <w:pPr>
              <w:pStyle w:val="ListBullet"/>
              <w:numPr>
                <w:ilvl w:val="0"/>
                <w:numId w:val="21"/>
              </w:numPr>
            </w:pPr>
            <w:r>
              <w:t xml:space="preserve">Proficiency with content creation tools (Adobe Creative Cloud) highly desirable.</w:t>
            </w:r>
          </w:p>
          <w:p>
            <w:pPr>
              <w:pStyle w:val="ListBullet"/>
              <w:numPr>
                <w:ilvl w:val="0"/>
                <w:numId w:val="21"/>
              </w:numPr>
            </w:pPr>
            <w:r>
              <w:t xml:space="preserve">Managing social network accounts and communities on Facebook as well as other platforms. Including platform technical capabilities, social media analytics.</w:t>
            </w:r>
          </w:p>
          <w:p>
            <w:pPr>
              <w:pStyle w:val="ListBullet"/>
              <w:numPr>
                <w:ilvl w:val="0"/>
                <w:numId w:val="21"/>
              </w:numPr>
            </w:pPr>
            <w:r>
              <w:t xml:space="preserve">Creative and flexible approach to work, and ability to work well within a team.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Results and Quality Orientation L2</w:t>
            </w:r>
          </w:p>
          <w:p>
            <w:pPr>
              <w:pStyle w:val="ListBullet"/>
              <w:numPr>
                <w:ilvl w:val="0"/>
                <w:numId w:val="22"/>
              </w:numPr>
            </w:pPr>
            <w:r>
              <w:t xml:space="preserve">Teamwork and Cooperation L2</w:t>
            </w:r>
          </w:p>
          <w:p>
            <w:pPr>
              <w:pStyle w:val="ListBullet"/>
              <w:numPr>
                <w:ilvl w:val="0"/>
                <w:numId w:val="22"/>
              </w:numPr>
            </w:pPr>
            <w:r>
              <w:t xml:space="preserve">Behavioural Flexibility L2</w:t>
            </w:r>
          </w:p>
          <w:p>
            <w:pPr>
              <w:pStyle w:val="ListBullet"/>
              <w:numPr>
                <w:ilvl w:val="0"/>
                <w:numId w:val="22"/>
              </w:numPr>
            </w:pPr>
            <w:r>
              <w:t xml:space="preserve">Commitment to MSF Principles L2</w:t>
            </w:r>
          </w:p>
          <w:p>
            <w:pPr>
              <w:pStyle w:val="ListBullet"/>
              <w:numPr>
                <w:ilvl w:val="0"/>
                <w:numId w:val="22"/>
              </w:numPr>
            </w:pPr>
            <w:r>
              <w:t xml:space="preserve">Stress Management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