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OPÉRATEUR DE SAISIE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des données médicales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Infirmier superviseur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Exécuter toutes les activités relatives à la saisie des données médicales dans la base de données de la mission, conformément aux protocoles de </w:t>
            </w:r>
            <w:r>
              <w:rPr>
                <w:b/>
              </w:rPr>
              <w:t xml:space="preserve">MSF</w:t>
            </w:r>
            <w:r>
              <w:t xml:space="preserve"> et en maintenant la confidentialité, afin de disposer d’informations fiables et à jour.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Saisir les données médicales (données relatives aux patients, dates des consultations, ordonnances, charge virale, etc) dans la base de données de la mission de manière régulière et conformément aux protocoles de </w:t>
            </w:r>
            <w:r>
              <w:rPr>
                <w:b/>
              </w:rPr>
              <w:t xml:space="preserve">MSF.</w:t>
            </w:r>
          </w:p>
          <w:p>
            <w:pPr>
              <w:pStyle w:val="ListBullet"/>
              <w:numPr>
                <w:ilvl w:val="0"/>
                <w:numId w:val="17"/>
              </w:numPr>
            </w:pPr>
            <w:r>
              <w:t xml:space="preserve">Participer à la compilation des données provenant tant des structures de </w:t>
            </w:r>
            <w:r>
              <w:rPr>
                <w:b/>
              </w:rPr>
              <w:t xml:space="preserve">MSF</w:t>
            </w:r>
            <w:r>
              <w:t xml:space="preserve"> que des centres de santé associés.</w:t>
            </w:r>
          </w:p>
          <w:p>
            <w:pPr>
              <w:pStyle w:val="ListBullet"/>
              <w:numPr>
                <w:ilvl w:val="0"/>
                <w:numId w:val="17"/>
              </w:numPr>
            </w:pPr>
            <w:r>
              <w:t xml:space="preserve">Participer à la recherche des données manquantes.</w:t>
            </w:r>
          </w:p>
          <w:p>
            <w:pPr>
              <w:pStyle w:val="ListBullet"/>
              <w:numPr>
                <w:ilvl w:val="0"/>
                <w:numId w:val="17"/>
              </w:numPr>
            </w:pPr>
            <w:r>
              <w:t xml:space="preserve">Mettre à jour les fichiers des patients et apporter les corrections nécessaires.</w:t>
            </w:r>
          </w:p>
          <w:p>
            <w:pPr>
              <w:pStyle w:val="ListBullet"/>
              <w:numPr>
                <w:ilvl w:val="0"/>
                <w:numId w:val="17"/>
              </w:numPr>
            </w:pPr>
            <w:r>
              <w:t xml:space="preserve">Faire des sauvegardes régulières des données traitées.</w:t>
            </w:r>
          </w:p>
          <w:p>
            <w:pPr>
              <w:pStyle w:val="ListBullet"/>
              <w:numPr>
                <w:ilvl w:val="0"/>
                <w:numId w:val="17"/>
              </w:numPr>
            </w:pPr>
            <w:r>
              <w:t xml:space="preserve">S’occuper de tout l’équipement fourni, garder propre la zone de saisie des données en accordant une importance particulière aux dossiers des patients.</w:t>
            </w:r>
          </w:p>
          <w:p>
            <w:pPr>
              <w:pStyle w:val="ListBullet"/>
              <w:numPr>
                <w:ilvl w:val="0"/>
                <w:numId w:val="17"/>
              </w:numPr>
            </w:pPr>
            <w:r>
              <w:t xml:space="preserve">Rapporter à son supérieur hiérarchique tous les problèmes concernant la gestion des données.</w:t>
            </w:r>
          </w:p>
          <w:p>
            <w:pPr>
              <w:pStyle w:val="ListBullet"/>
              <w:numPr>
                <w:ilvl w:val="0"/>
                <w:numId w:val="17"/>
              </w:numPr>
            </w:pPr>
            <w:r>
              <w:t xml:space="preserve">À la demande de l’équipe médicale, élaborer des rapports statistiques.
</w:t>
            </w:r>
          </w:p>
          <w:p>
            <w:pPr>
              <w:pStyle w:val="ListBullet"/>
              <w:numPr>
                <w:ilvl w:val="1"/>
                <w:numId w:val="17"/>
              </w:numPr>
            </w:pPr>
            <w:r>
              <w:t xml:space="preserve">Assurer, promouvoir et conserver la confidentialité de toutes les données enregistrées.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École secondaire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Aucune requise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locale indispensable Langue de base de la mission préférée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8"/>
              </w:numPr>
            </w:pPr>
            <w:r>
              <w:t xml:space="preserve">Capable d’apprendre et d’utiliser les logiciels d’enregistrement de données (Fuchia, EPI-INFO)
</w:t>
            </w:r>
          </w:p>
          <w:p>
            <w:pPr>
              <w:pStyle w:val="ListBullet"/>
              <w:numPr>
                <w:ilvl w:val="1"/>
                <w:numId w:val="18"/>
              </w:numPr>
            </w:pPr>
            <w:r>
              <w:t xml:space="preserve">Connaissances informatiques de base (Word, Excel)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Résultats et sens de la qualité</w:t>
            </w:r>
          </w:p>
          <w:p>
            <w:pPr>
              <w:pStyle w:val="ListBullet"/>
              <w:numPr>
                <w:ilvl w:val="0"/>
                <w:numId w:val="19"/>
              </w:numPr>
            </w:pPr>
            <w:r>
              <w:t xml:space="preserve">Travail d’équipe et coopération</w:t>
            </w:r>
          </w:p>
          <w:p>
            <w:pPr>
              <w:pStyle w:val="ListBullet"/>
              <w:numPr>
                <w:ilvl w:val="0"/>
                <w:numId w:val="19"/>
              </w:numPr>
            </w:pPr>
            <w:r>
              <w:t xml:space="preserve">Souplesse de comportement</w:t>
            </w:r>
          </w:p>
          <w:p>
            <w:pPr>
              <w:pStyle w:val="ListBullet"/>
              <w:numPr>
                <w:ilvl w:val="0"/>
                <w:numId w:val="19"/>
              </w:numPr>
            </w:pPr>
            <w:r>
              <w:t xml:space="preserve">Adhésion aux principes de MSF</w:t>
            </w:r>
          </w:p>
          <w:p>
            <w:pPr>
              <w:pStyle w:val="ListBullet"/>
              <w:numPr>
                <w:ilvl w:val="0"/>
                <w:numId w:val="19"/>
              </w:numPr>
            </w:pPr>
            <w:r>
              <w:t xml:space="preserve">Sens du service</w:t>
            </w:r>
          </w:p>
          <w:p>
            <w:pPr>
              <w:pStyle w:val="ListBullet"/>
              <w:numPr>
                <w:ilvl w:val="0"/>
                <w:numId w:val="19"/>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