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Essential English. Added value: French, Arabic, Spanish, Portuguese.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Analytical skills L2-3</w:t>
            </w:r>
          </w:p>
          <w:p>
            <w:pPr>
              <w:pStyle w:val="ListBullet"/>
              <w:numPr>
                <w:ilvl w:val="0"/>
                <w:numId w:val="22"/>
              </w:numPr>
            </w:pPr>
            <w:r>
              <w:t xml:space="preserve">Behavioural flexibility L3</w:t>
            </w:r>
          </w:p>
          <w:p>
            <w:pPr>
              <w:pStyle w:val="ListBullet"/>
              <w:numPr>
                <w:ilvl w:val="0"/>
                <w:numId w:val="22"/>
              </w:numPr>
            </w:pPr>
            <w:r>
              <w:t xml:space="preserve">Results and quality orientation L2</w:t>
            </w:r>
          </w:p>
          <w:p>
            <w:pPr>
              <w:pStyle w:val="ListBullet"/>
              <w:numPr>
                <w:ilvl w:val="0"/>
                <w:numId w:val="22"/>
              </w:numPr>
            </w:pPr>
            <w:r>
              <w:t xml:space="preserve">Teamwork and cooperation L3</w:t>
            </w:r>
          </w:p>
          <w:p>
            <w:pPr>
              <w:pStyle w:val="ListBullet"/>
              <w:numPr>
                <w:ilvl w:val="0"/>
                <w:numId w:val="22"/>
              </w:numPr>
            </w:pPr>
            <w:r>
              <w:t xml:space="preserve">People management and development L2</w:t>
            </w:r>
          </w:p>
          <w:p>
            <w:pPr>
              <w:pStyle w:val="ListBullet"/>
              <w:numPr>
                <w:ilvl w:val="0"/>
                <w:numId w:val="22"/>
              </w:numPr>
            </w:pPr>
            <w:r>
              <w:t xml:space="preserve">Service orientation L3</w:t>
            </w:r>
          </w:p>
          <w:p>
            <w:pPr>
              <w:pStyle w:val="ListBullet"/>
              <w:numPr>
                <w:ilvl w:val="0"/>
                <w:numId w:val="22"/>
              </w:numPr>
            </w:pPr>
            <w:r>
              <w:t xml:space="preserve">Networking and building relationships L3</w:t>
            </w:r>
          </w:p>
          <w:p>
            <w:pPr>
              <w:pStyle w:val="ListBullet"/>
              <w:numPr>
                <w:ilvl w:val="0"/>
                <w:numId w:val="22"/>
              </w:numPr>
            </w:pPr>
            <w:r>
              <w:t xml:space="preserve">People-Centered Approach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