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CHARGÉ DE TRANSIT 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AS00900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Spécialiste administratif en charge de la gestion des mouvements du personnel et de toutes les procédures y afférentes, il agit en conformité avec les normes et procédures </w:t>
            </w:r>
            <w:r>
              <w:rPr>
                <w:b/>
              </w:rPr>
              <w:t xml:space="preserve">MSF</w:t>
            </w:r>
            <w:r>
              <w:t xml:space="preserve"> et la législation nationale, ceci de ma-nière à assurer le bon fonctionnement des activités.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Gérer, de concert avec le siège, les arrivées et les départs du personnel international du pays : visas, billets d’avion et ensemble des démarches nécessaires.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Coordonner avec les projets et le siège les mouvements des personnels (nationaux et internationaux) et les formali-tés administratives y afférentes (passeport, visas, per diem).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Garder le contact avec les partenaires extérieurs pour rester informé/e des politiques et procédures concernant les déplacements, formalités d’entrée, permis de travail (immigration, UN, compagnies aériennes ...).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en charge toutes les tâches administratives liées aux personnels transitant par la capitale (notamment trans-ports, briefing, questions financières et logement).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à tenir à jour les outils de pilotage des mouvements et les listes de contact mission et les diffuser régulièrement (notamment les listes des déplacements et des évacuations).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 et superviser, en étroite collaboration avec le département RH, les procédures RH induites (recrutement, formation/intégration, évaluation, détection des potentiels, perfectionnement et communication) des personnels sous sa responsabilité (assistants administratifs, personnels de ménage) de manière à garantir la taille et l’adéquation des connaissances requises et à améliorer les capacités.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en charge la préparation des per diem, les moyens de télécommunication et l’attribution des hébergements maison/chambre ; veiller à correctement entretenir les maisons d’hôtes (mobilier, ménage, nourriture).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Être responsable du classement des documents administratifs conformément aux normes MSF et à la législation nationale. Envoyer les documents exigés au siège en temps et en heure.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Diplôme en études liées à l’administration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Au moins un an d’expérience en gestion administrative ou dans un domaine comparable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Anglais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Langue de la mission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Maîtrise de l’informatique indispensable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Orientation résultats et qualité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Travail en équipe et coopération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Adhésion aux principes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Gestion du stress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