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TÉCNICO DEL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/ Experto de referencia de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planificar y gestionar un proyecto técnico polifacético de gran envergadura, analizar las problemáti-cas, riesgos y limitaciones del contexto y calcular las necesidades humanas y financieras en colaboración con el equipo de la capital de acuerdo con los protocolos, normas y procedimientos de MSF con el objetivo de establecer la infraestructura del proyecto antes de que comiencen las operaciones (médicas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coordinar y supervisar todos los aspectos (legales, administrativos, financieros, etc.) de un proyecto importante para la misión para que cumplan con los requisitos en términos de calidad técnica, calendario y cos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ejecución, seguimiento y evaluación de los programas en colaboración con el equipo, mediante la recopilación de información y su comparación con los objetivos y calendarios con el objetivo de controlar la progresión y la detección temprana de las desviaciones y proponer correccion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dopción de respuestas técnicas y administrativas adecuadas en cada fase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el ámbito del proyecto y realizar el seguimiento de los aspectos legales, en estrecha colaboración con el equipo de coordinación, terceros, autoridad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decuación de los procesos de licitación, contratación y firmas, en colaboración con la sede y el CMT y actuar como responsable de la gestión de las subcontra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sobre la evolución del proyecto para los equipos de coordinación y de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 memoria institucional del proyecto, mantener registros escritos (y archivarlos) sobre su desarrollo, con el objetivo de difundir los logros de MSF y aumentar la concienci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. Se valorará la titulación en gestión de proyect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, preferentemente en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laboral en gestión de proyectos técnicos, preferentemente dotados de procesos formales y herramientas de gestión de recursos, presupuestos y cambi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