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TRANSPORTS ET DOUANES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D'ACTIVITE APPROVISIONNEMENT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LM02004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ou Coordinateur de la Chaine D’Approvisionnement / Responsable D’Equipe Approvisionnement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ou Coordinateur de la Chaine D’Approvisionnement / Responsable D’Equipe Approvisionnement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coordonner et contrôler toutes activités associées au dédouanement et au transport des biens médicaux et non-médicaux de la mission, conformément aux protocoles, normes et procédures </w:t>
            </w:r>
            <w:r>
              <w:rPr>
                <w:b/>
              </w:rPr>
              <w:t xml:space="preserve">MSF</w:t>
            </w:r>
            <w:r>
              <w:t xml:space="preserve">, de manière à assurer le fonctionnement optimal de la mission.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collaboration avec la Logistique / Chaîne d'approvisionnement, le Coordinateur, le Responsable D’Equipe Approvisionnement et le Coordinateur du Projet, définir les processus et activités associées au dédouanement et au transport et planifier le budget annuel afin d'identifier et d'optimiser la réponse aux besoins de la mission et de la population ciblée</w:t>
            </w:r>
          </w:p>
          <w:p>
            <w:pPr>
              <w:pStyle w:val="ListBullet"/>
              <w:numPr>
                <w:ilvl w:val="0"/>
                <w:numId w:val="17"/>
              </w:numPr>
            </w:pPr>
            <w:r>
              <w:t xml:space="preserve">Contrôler la mise en œuvre des activités liées au Transport et Douane dans le projet en assurant la conformité aux normes, protocoles et procédures </w:t>
            </w:r>
            <w:r>
              <w:rPr>
                <w:b/>
              </w:rPr>
              <w:t xml:space="preserve">MSF</w:t>
            </w:r>
            <w:r>
              <w:t xml:space="preserve"> Cela inclut les tâches suivantes: 
</w:t>
            </w:r>
          </w:p>
          <w:p>
            <w:pPr>
              <w:pStyle w:val="ListBullet"/>
              <w:numPr>
                <w:ilvl w:val="1"/>
                <w:numId w:val="17"/>
              </w:numPr>
            </w:pPr>
            <w:r>
              <w:t xml:space="preserve">Assurer le dédouanement des biens, la gestion de la réglementation et les relations avec les douanes, les agents transitaires et de compensation, les gouvernements et les transporteurs. Rassembler informations sur le marché et mises à jour sur les questions de transport pour conseiller l'unité d'approvisionnement, la coordination et d'autres acteurs sur les règlements douaniers et les contraintes. Organiser des visites de terrain afin d'assurer la compréhension et la communication entre les différents acteurs concernés ;</w:t>
            </w:r>
          </w:p>
          <w:p>
            <w:pPr>
              <w:pStyle w:val="ListBullet"/>
              <w:numPr>
                <w:ilvl w:val="1"/>
                <w:numId w:val="17"/>
              </w:numPr>
            </w:pPr>
            <w:r>
              <w:t xml:space="preserve">Planifier et organiser le transport avec les sociétés de transport ; gérer le Transit Go Down Stock, suivre toutes les activités de transport de biens  et diffuser l’information correspondantes ; préparer et rassembler tous les documents relatifs au transport (manifeste de fret, « release notes », certificat de donation / don, liste de colisage, factures …) et contrôler leur validité; veiller à ce que les documents de transport soient signés et retournés ; organiser le transport et la livraison au terrain selon leurs priorités en termes de besoins et effectuer le chargement et le déchargement des camions en s’assurant de la présence d'un représentant MSF ; </w:t>
            </w:r>
          </w:p>
          <w:p>
            <w:pPr>
              <w:pStyle w:val="ListBullet"/>
              <w:numPr>
                <w:ilvl w:val="1"/>
                <w:numId w:val="17"/>
              </w:numPr>
            </w:pPr>
            <w:r>
              <w:t xml:space="preserve">Veiller à ce que les factures de transport soient validées et envoyées au Gestionnaire de l'approvisionnement du projet / Coordinateur du projet pour signature, puis envoyées aux Finances pour paiement ; </w:t>
            </w:r>
          </w:p>
          <w:p>
            <w:pPr>
              <w:pStyle w:val="ListBullet"/>
              <w:numPr>
                <w:ilvl w:val="1"/>
                <w:numId w:val="17"/>
              </w:numPr>
            </w:pPr>
            <w:r>
              <w:t xml:space="preserve">Analyser et traiter toutes réclamation auprès des fournisseurs ou des clients ainsi que les paiements en attente ; informer le département finances dans les délais ; </w:t>
            </w:r>
          </w:p>
          <w:p>
            <w:pPr>
              <w:pStyle w:val="ListBullet"/>
              <w:numPr>
                <w:ilvl w:val="1"/>
                <w:numId w:val="17"/>
              </w:numPr>
            </w:pPr>
            <w:r>
              <w:t xml:space="preserve">Participer à la validation des sociétés de fret et des agents de compensation et faciliter et faire le suivi des dérogations en matière de droits et de taxes ; préparer les contrats de transport.</w:t>
            </w:r>
          </w:p>
          <w:p>
            <w:pPr>
              <w:pStyle w:val="ListBullet"/>
              <w:numPr>
                <w:ilvl w:val="0"/>
                <w:numId w:val="17"/>
              </w:numPr>
            </w:pPr>
            <w:r>
              <w:t xml:space="preserve">Assurer le soutien technique pour son domaine d'activité et  l'encadrement au personnel sous son / sa responsabilité</w:t>
            </w:r>
          </w:p>
          <w:p>
            <w:pPr>
              <w:pStyle w:val="ListBullet"/>
              <w:numPr>
                <w:ilvl w:val="0"/>
                <w:numId w:val="17"/>
              </w:numPr>
            </w:pPr>
            <w:r>
              <w:t xml:space="preserve">Fournir des documents standards de transport et des lignes directrices</w:t>
            </w:r>
          </w:p>
          <w:p>
            <w:pPr>
              <w:pStyle w:val="ListBullet"/>
              <w:numPr>
                <w:ilvl w:val="0"/>
                <w:numId w:val="17"/>
              </w:numPr>
            </w:pPr>
            <w:r>
              <w:t xml:space="preserve">En collaboration avec le Coordinateur du Projet, Coordinateur  de la Chaîne d'Approvisionnement ou  Logistique et le RH Co, participer à la planification et à la mise en œuvre des processus RH associés (recrutement, formation, briefing / débriefing, évaluation, détection des potentiels, développement et communication) du personnel sous sa responsabilité afin d'assurer la quantité et le niveau de connaissance nécessaires au bon fonctionnement de toutes les activités Transport et Douane</w:t>
            </w:r>
          </w:p>
          <w:p>
            <w:pPr>
              <w:pStyle w:val="ListBullet"/>
              <w:numPr>
                <w:ilvl w:val="0"/>
                <w:numId w:val="17"/>
              </w:numPr>
            </w:pPr>
            <w:r>
              <w:t xml:space="preserve">Préparer le rapport mensuel des indicateurs (chiffres, graphiques et tableaux), fournir les analyses trimestrielles et participer au rapport mensuel (SitRep) selon les directives</w:t>
            </w:r>
          </w:p>
          <w:p>
            <w:pPr>
              <w:pStyle w:val="ListBullet"/>
              <w:numPr>
                <w:ilvl w:val="0"/>
                <w:numId w:val="17"/>
              </w:numPr>
            </w:pPr>
            <w:r>
              <w:t xml:space="preserve">Effectuer des tâches déléguées dans le / les domaine(s) d'activité spécifiées dans son profil de poste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 Diplôme en dédouanement ou expédition ou domaine associé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Essential : au moins deux ans d'expérience dans les activités liées au Transport et Douane</w:t>
            </w:r>
          </w:p>
          <w:p>
            <w:pPr>
              <w:pStyle w:val="ListBullet"/>
              <w:numPr>
                <w:ilvl w:val="0"/>
                <w:numId w:val="18"/>
              </w:numPr>
            </w:pPr>
            <w:r>
              <w:t xml:space="preserve">Souhaitable : expérience préalable avec </w:t>
            </w:r>
            <w:r>
              <w:rPr>
                <w:b/>
              </w:rPr>
              <w:t xml:space="preserve">MSF</w:t>
            </w:r>
            <w:r>
              <w:t xml:space="preserve"> Logistique ou Département d*Approvisionnement ou d'autres ONG, et une expérience professionnelle dans les pays en voie de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et de la langue locale, essentiel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essentielles en informatique (LX, Excel, email, Word)</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Gestion et développement du personnel </w:t>
            </w:r>
            <w:r>
              <w:rPr>
                <w:b/>
              </w:rPr>
              <w:t xml:space="preserve">L2</w:t>
            </w:r>
          </w:p>
          <w:p>
            <w:pPr>
              <w:pStyle w:val="ListBullet"/>
              <w:numPr>
                <w:ilvl w:val="0"/>
                <w:numId w:val="19"/>
              </w:numPr>
            </w:pPr>
            <w:r>
              <w:t xml:space="preserve">Adhésion aux principes de MSF </w:t>
            </w:r>
            <w:r>
              <w:rPr>
                <w:b/>
              </w:rPr>
              <w:t xml:space="preserve">L2</w:t>
            </w:r>
          </w:p>
          <w:p>
            <w:pPr>
              <w:pStyle w:val="ListBullet"/>
              <w:numPr>
                <w:ilvl w:val="0"/>
                <w:numId w:val="19"/>
              </w:numPr>
            </w:pPr>
            <w:r>
              <w:t xml:space="preserve">Souplesse de comportement </w:t>
            </w:r>
            <w:r>
              <w:rPr>
                <w:b/>
              </w:rPr>
              <w:t xml:space="preserve">L3</w:t>
            </w:r>
          </w:p>
          <w:p>
            <w:pPr>
              <w:pStyle w:val="ListBullet"/>
              <w:numPr>
                <w:ilvl w:val="0"/>
                <w:numId w:val="19"/>
              </w:numPr>
            </w:pPr>
            <w:r>
              <w:t xml:space="preserve">Sens de la qualité et du Service </w:t>
            </w:r>
            <w:r>
              <w:rPr>
                <w:b/>
              </w:rPr>
              <w:t xml:space="preserve">L3</w:t>
            </w:r>
          </w:p>
          <w:p>
            <w:pPr>
              <w:pStyle w:val="ListBullet"/>
              <w:numPr>
                <w:ilvl w:val="0"/>
                <w:numId w:val="19"/>
              </w:numPr>
            </w:pPr>
            <w:r>
              <w:t xml:space="preserve">Travail en 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