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IMPIAD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ción, Recursos Humanos y Finanza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jecutar, de acuerdo con los estándares de higiene, actividades de trabajo doméstico, limpieza y orden asegurándose que las áreas públicas y del personal estén en buenas condi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mpiar los dormitorios, los baños, los aseos y otras habitaciones de las casa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la colada, planchar y otras actividades domést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cocinero (lavar, limpiar la cocin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arrer y fregar los sue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bastecer los suministros (papel higiénico, jabón, etc.)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 llegar, preparar el agua caliente para el té/café y llenar el agua pot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que los aseos están bien equipados con papel, jabón y cond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que el suministro de agua (cocina, duchas, etc.) es suficiente durante los cortes de agu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as instalaciones correctamente cerradas con llave (puertas, ventanas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ningun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