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CONTABILIDAD Y 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finanzas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de contabilidad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supervisar la contabilidad de la misión (contabilidad, tesorería, procedimientos de auditoría, etc.) de acuerdo con las instrucciones del Coordinador de Finanzas y en cumplimiento de las obligaciones legales y de las normas y protocolos de MSF, a fin de proporcionar a la organización información de calidad, fiable y transparente sobre el uso y la asignación de recursos en la misión.  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que la contabilidad de toda la misión se realiza en tiempo y forma (por ejemplo, los procedimientos de caja, las cuentas bancarias, los recibos y los documentos justificativos, la introducción electrónica de datos, la consolidación de la contabilidad general de la misión, los procesos y documentos de cierre mensual), asegurando el estricto respeto y cumplimiento de los plazos, las directrices, normas y procedimientos financieros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el cierre mensual y anual de las cuentas y el balance, y presentar el estado de cuentas de la misión mediante informes mensuales y semanales, a fin de verificar la evolución de las finanzas del proyecto y proporcionar información al respecto.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gestión financiera de los contratos de los donantes (por ejemplo, la preparación y verificación de los informes financieros a los donantes, el seguimiento y el análisis de la necesidad de ajustes). Asegurarse de que se cumplan las condiciones de presentación de informes y se informe a las partes interesadas en la misión de sus responsabilidades (por ejemplo, logística para el inventario de existencias, cotizaciones).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el pago de las obligaciones tributarias para cumplir con las obligaciones legales.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realización de auditorías locales relacionadas con la gestión contable, fiscal, laboral, de stock y de activos.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RRHH, los procesos asociados (contratación, formación/inducción, evaluación, detección de potencial, desarrollo y comunicación) del personal bajo su responsabilidad, con el fin de asegurar el tamaño y los conocimientos requeridos y mejorar las competencias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la referencia técnica para cualquier asunto relacionado con la contabilidad, incluyendo el cumplimiento de las normas y procedimientos financieros de MSF, el cumplimiento de la ley, la formación y la ayuda para manejar el software y sistemas de contabilidad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instruye sobre aspectos específicos de la contabilidad a todo el personal invo-lucrado (Equipo de Coordinación de la Misión, Gestor de Administración de personas, Gestor de Logística etc.)-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Fundamental, sólida capacitación y experiencia contable-certificación de contable profesional.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Preferentemente título universitario en contabilidad, finanzas y administración de empresas.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4 años de experiencia previa en puestos similares relevantes. En OCBA, fundamental 2 años de experiencia previa en puestos similares relevantes.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