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CASHIER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 Financial Coordinator, Project Fin/HR 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Financial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cash transactions, verifying supporting documentation, and maintaining records according to </w:t>
            </w:r>
            <w:r>
              <w:rPr>
                <w:b/>
              </w:rPr>
              <w:t xml:space="preserve">MSF</w:t>
            </w:r>
            <w:r>
              <w:t xml:space="preserve"> standards and local finance policies.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Controlling and monitoring cash payments from the cashbox and coding and recording cash transactions in the daily cashbook or accounting system,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daily cash counts and investigating any discrepancies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Following-up on cash advances and ensuring they are duly settled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 out transfer requests between cash and safe box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Checking the validity of  invoices, approval signatories, and correctness of account codes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currency exchange operations when required.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Assisting with the preparation of salary  payments as required 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monthly reconciliations before closing the monthly accounts, managing bank reconciliations and monthly bank statements if applicable.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Qualifications or professional diploma in administration / accounting.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Experience in accounting (minimum 1 year).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