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GUARDIANES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y dirigir todas las actividades de los guardianes y desempeñar el trabajo según las normas de seguridad de </w:t>
            </w:r>
            <w:r>
              <w:rPr>
                <w:b/>
              </w:rPr>
              <w:t xml:space="preserve">MSF</w:t>
            </w:r>
            <w:r>
              <w:t xml:space="preserve"> y el contexto local para garantizar la seguridad y protección del personal de misiones y las instalaciones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cambios de turno para asegurar que todo el material de vigilancia está en perfecto estado (ej. radio, linterna, botas, impermeables, etc.) y si hay algún problema, informar al superior inmediato.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Informar/formar a todos los nuevos guardianes acerca de sus responsabilidades, tareas, y deberes de seguridad y comunicación.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turnos de personal, vacaciones y cubrir las necesidades adicionales o programadas. Permanecer de servicio hasta que otro guardián llegue para realizar el relevo y nunca dejar el puesto desatendido.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Contactar al superior inmediato sobre las posibles necesidades de formación o sugerencias en lo relativo a los guardianes.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Examinar los accesos a las instalaciones de </w:t>
            </w:r>
            <w:r>
              <w:rPr>
                <w:b/>
              </w:rPr>
              <w:t xml:space="preserve">MSF</w:t>
            </w:r>
            <w:r>
              <w:t xml:space="preserve"> y guiar a la gente a recepción durante las horas autorizadas.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Contactar con el equipo de administración para autorizar el acceso de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Vigilar las instalaciones y el vallado perimetral de la propiedad de </w:t>
            </w:r>
            <w:r>
              <w:rPr>
                <w:b/>
              </w:rPr>
              <w:t xml:space="preserve">MSF</w:t>
            </w:r>
            <w:r>
              <w:t xml:space="preserve"> mediante patrullas periódicas.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Neutralizar, si es posible, a los intrusos sin maltratarlos y contactar inmediatamente al superior inmediato.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el tráfico de vehículos dentro de las instalaciones y dirigirlos dentro y fuera.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que las puertas y ventanas están cerradas y que las luces están apagadas cuando la gente abandone las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que las luces de seguridad funcionan correctamente e informar al superior inmediato de cualquier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limpia y ordenada el área dentro de las instalaciones de </w:t>
            </w:r>
            <w:r>
              <w:rPr>
                <w:b/>
              </w:rPr>
              <w:t xml:space="preserve">MSF</w:t>
            </w:r>
            <w:r>
              <w:t xml:space="preserve"> (ej. vaciar las papeleras, barrer los caminos,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Desempeñar actividades de mantenimiento general del jardín, si procede.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Conservar en buen estado la linterna del guardián y otras herramientas de iluminación, devolver las pilas usadas y mantener provisiones necesarias de pilas de repuesto.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Conservar los equipos de comunicación (radio) en buen estado y tener disponibilidad de pilas, si procede.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no se saca material de las instalaciones de MSF sin autorización previa.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uso correcto y la disponibilidad de extintores.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superior inmediato de la llegada de los materiales antes de descargar y ayudar en la descarga, si es necesario.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alfabetización.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experiencia durante al menos un año con MSF, deseable en un puesto parecido.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