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ASISTENTE DE CONDUCTOR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TRABAJADOR CUALIFICADO</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LB05103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Conductor (especializado)/Jefe de conductores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Conductor (especializado)/Jefe de conductores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Realizar tareas de acuerdo con las normas y procedimientos de </w:t>
            </w:r>
            <w:r>
              <w:rPr>
                <w:b/>
              </w:rPr>
              <w:t xml:space="preserve">MSF</w:t>
            </w:r>
            <w:r>
              <w:t xml:space="preserve"> y las instrucciones del conductor con el objetivo de garantizar el correcto funcionamiento y gestión del vehículo asignado.</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Realizar tareas para ayudar al conductor en el ejercicio de sus funciones. Esto incluye, entre otras tareas:</w:t>
            </w:r>
            <w:r>
              <w:br/>
            </w:r>
            <w:r>
              <w:t xml:space="preserve">
</w:t>
            </w:r>
          </w:p>
          <w:p>
            <w:pPr>
              <w:pStyle w:val="ListBullet"/>
              <w:numPr>
                <w:ilvl w:val="1"/>
                <w:numId w:val="17"/>
              </w:numPr>
            </w:pPr>
            <w:r>
              <w:t xml:space="preserve">Ayudar al conductor en las revisiones diarias y semanales de las condiciones técnicas del vehículo asignado (estado de los neumáticos, aceite, combustible, frenos, equipos de radio, piezas de repuesto, etc.) de acuerdo con el libro de registro de MSF, llenar el depósito cuando sea necesario y mantener la limpieza del vehículo para garantizar que puede ser utilizado en perfectas condiciones.</w:t>
            </w:r>
            <w:r>
              <w:br/>
            </w:r>
            <w:r>
              <w:t xml:space="preserve">
</w:t>
            </w:r>
          </w:p>
          <w:p>
            <w:pPr>
              <w:pStyle w:val="ListBullet"/>
              <w:numPr>
                <w:ilvl w:val="2"/>
                <w:numId w:val="17"/>
              </w:numPr>
            </w:pPr>
            <w:r>
              <w:t xml:space="preserve">Asistir al conductor durante la conducción en calidad de copiloto.</w:t>
            </w:r>
          </w:p>
          <w:p>
            <w:pPr>
              <w:pStyle w:val="ListBullet"/>
              <w:numPr>
                <w:ilvl w:val="2"/>
                <w:numId w:val="17"/>
              </w:numPr>
            </w:pPr>
            <w:r>
              <w:t xml:space="preserve">Colaborar con el departamento de Logística en cualquier trabajo relacionado que necesite.</w:t>
            </w:r>
          </w:p>
          <w:p>
            <w:pPr>
              <w:pStyle w:val="ListBullet"/>
              <w:numPr>
                <w:ilvl w:val="2"/>
                <w:numId w:val="17"/>
              </w:numPr>
            </w:pPr>
            <w:r>
              <w:t xml:space="preserve">Asistir al conductor en la supervisión de la carga.</w:t>
            </w:r>
          </w:p>
          <w:p>
            <w:pPr>
              <w:pStyle w:val="ListBullet"/>
              <w:numPr>
                <w:ilvl w:val="2"/>
                <w:numId w:val="17"/>
              </w:numPr>
            </w:pPr>
            <w:r>
              <w:t xml:space="preserve">Ayudar al conductor a garantizar que todos los pasajeros disponen de toda la documentación necesaria en orden antes de viajar, y asegurarse de que las personas ajenas a MSF firman los documentos de exención de responsabilidad antes de utilizar el vehículo.</w:t>
            </w:r>
          </w:p>
          <w:p>
            <w:pPr>
              <w:pStyle w:val="ListBullet"/>
              <w:numPr>
                <w:ilvl w:val="2"/>
                <w:numId w:val="17"/>
              </w:numPr>
            </w:pPr>
            <w:r>
              <w:t xml:space="preserve">Ayudar al conductor en la realización de reparaciones básicas en carretera si es necesario.</w:t>
            </w:r>
          </w:p>
          <w:p>
            <w:pPr>
              <w:pStyle w:val="ListBullet"/>
              <w:numPr>
                <w:ilvl w:val="0"/>
                <w:numId w:val="17"/>
              </w:numPr>
            </w:pPr>
            <w:r>
              <w:t xml:space="preserve">Saber utilizar todos los tipos de radio, conocer los códigos, números de llamada y alfabetos para la comunicación radiofónica y comunicarse con la base de acuerdo con la política de comunicación de MSF para notificar la posición del conductor y las posibles consecuencias.</w:t>
            </w:r>
          </w:p>
          <w:p>
            <w:pPr>
              <w:pStyle w:val="ListBullet"/>
              <w:numPr>
                <w:ilvl w:val="0"/>
                <w:numId w:val="17"/>
              </w:numPr>
            </w:pPr>
            <w:r>
              <w:t xml:space="preserve">Conocer y respetar las normas de seguridad relacionadas con los movimientos de vehículos, específicamente los relacionados con aduanas, puestos de control y bloqueos de carreteras. Garantizar que todos los pasajeros conocen y respetan las normas de seguridad.</w:t>
            </w:r>
          </w:p>
          <w:p>
            <w:pPr>
              <w:pStyle w:val="ListBullet"/>
              <w:numPr>
                <w:ilvl w:val="0"/>
                <w:numId w:val="17"/>
              </w:numPr>
            </w:pPr>
            <w:r>
              <w:t xml:space="preserve">Informar al coordinador del área de cualquier incidente relacionado con el transporte de pasajeros o mercancías.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8"/>
              </w:numPr>
            </w:pPr>
            <w:r>
              <w:t xml:space="preserve">Imprescindible: alfabetización y permiso de conducir. Buen conocimiento de las carreteras del país.</w:t>
            </w:r>
          </w:p>
          <w:p>
            <w:pPr>
              <w:pStyle w:val="ListBullet"/>
              <w:numPr>
                <w:ilvl w:val="0"/>
                <w:numId w:val="18"/>
              </w:numPr>
            </w:pPr>
            <w:r>
              <w:t xml:space="preserve">Se valorará la titulación en mecánica o la formación técnica relacionada. Imprescindible: permiso de conducción de los vehículos aplicables.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Se valorará la experiencia con otros vehículos especiales (barcos, camiones, etc.)</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