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TECHNICAL LOGISTICS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Technical Logistics Coordinator through delegated tasks and responsibilities, replaces him/her in his/her absence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activities in the mission of the following activities, as defined in the delegated tasks, according to MSF standards, protocols and procedures
</w:t>
            </w:r>
          </w:p>
          <w:p>
            <w:pPr>
              <w:pStyle w:val="ListBullet"/>
              <w:numPr>
                <w:ilvl w:val="1"/>
                <w:numId w:val="17"/>
              </w:numPr>
            </w:pPr>
            <w:r>
              <w:t xml:space="preserve"> Construction and rehabilitation, transport, ICT, communications, vehicles and engines, equipment, installations and infrastructures, etc. Includes the installation and maintenance of functional office space(s) and lodging facilities in an adequate living conditions and all the equipment required as well as the proper use and maintenance of IT computers, soft wares, backups, etc. and the communication tools and means in the mission</w:t>
            </w:r>
          </w:p>
          <w:p>
            <w:pPr>
              <w:pStyle w:val="ListBullet"/>
              <w:numPr>
                <w:ilvl w:val="0"/>
                <w:numId w:val="17"/>
              </w:numPr>
            </w:pPr>
            <w:r>
              <w:t xml:space="preserve"> Water, health and sanitation activities</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Defining and monitoring the technical aspects of the risk reduction policy, transport, communication, protection, identification and preparation of the technical aspects of the mission security policy and guidelines, evacuation plan and contingency plan, performing day-to day monitoring of the application of security rules and reporting to the HoM of any problem</w:t>
            </w:r>
          </w:p>
          <w:p>
            <w:pPr>
              <w:pStyle w:val="ListBullet"/>
              <w:numPr>
                <w:ilvl w:val="0"/>
                <w:numId w:val="17"/>
              </w:numPr>
            </w:pPr>
            <w:r>
              <w:t xml:space="preserve">Representing MSF in meetings with Authorities and other NGOs at the request of the Technical Logistics Coordinator</w:t>
            </w:r>
          </w:p>
          <w:p>
            <w:pPr>
              <w:pStyle w:val="ListBullet"/>
              <w:numPr>
                <w:ilvl w:val="0"/>
                <w:numId w:val="17"/>
              </w:numPr>
            </w:pPr>
            <w:r>
              <w:t xml:space="preserve">Performing tasks delegated by the Technical Logistics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technical/logistics degree/diploma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