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COORDINATEUR ADJOINT resp. de LOGISTIQUE TECHNIQUE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COORDINATEUR ADJOINT responsable de </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LC00604</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 technique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 technique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Seconder le Coordinateur logistique technique par la prise en charge de tâches et de responsabilités délé-guées, le (la) remplacer en son absence, participer et collaborer à la mise en oeuvre des stratégies et du soutien au terrain en se conformant aux principes, normes et protocoles MSF, de manière à permettre le développement de la mission et l’optimisation des projets médicaux</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Participer activement à la définition et au contrôle du planning et des budgets annuels du projet et du Plan pré-paratoire d’urgence, définir les stratégies et conseiller le Coordinateur logistique pour convertir les besoins identifiés en objectifs, priorités et ressources nécessaires à l’intervention;</w:t>
            </w:r>
          </w:p>
          <w:p>
            <w:pPr>
              <w:pStyle w:val="ListBullet"/>
              <w:numPr>
                <w:ilvl w:val="0"/>
                <w:numId w:val="17"/>
              </w:numPr>
            </w:pPr>
            <w:r>
              <w:t xml:space="preserve">Définir, contrôler, évaluer et garantir la mise en œuvre dans la mission des stratégies et des activités ci-dessous, telles que définies dans les tâches déléguées, en conformité avec les normes, protocoles et procédures MSF ;
</w:t>
            </w:r>
          </w:p>
          <w:p>
            <w:pPr>
              <w:pStyle w:val="ListBullet"/>
              <w:numPr>
                <w:ilvl w:val="1"/>
                <w:numId w:val="17"/>
              </w:numPr>
            </w:pPr>
            <w:r>
              <w:t xml:space="preserve">Construction et réhabilitation, transport, TIC, communications, véhicules et machines, équipements, installations et infrastructures, etc. Ceci inclut l’installation et l’entretien d’espace(s) de bureaux et de logement fonctionnels offrant de bonnes conditions de vie ainsi que tous les équipements nécessaires y compris l’utilisation et l’entretien adéquats des ordinateurs, logiciels, sauvegardes, etc. et des outils et moyens de communication de la mission ;</w:t>
            </w:r>
          </w:p>
          <w:p>
            <w:pPr>
              <w:pStyle w:val="ListBullet"/>
              <w:numPr>
                <w:ilvl w:val="1"/>
                <w:numId w:val="17"/>
              </w:numPr>
            </w:pPr>
            <w:r>
              <w:t xml:space="preserve">Eau, activités médicales et assainissement</w:t>
            </w:r>
          </w:p>
          <w:p>
            <w:pPr>
              <w:pStyle w:val="ListBullet"/>
              <w:numPr>
                <w:ilvl w:val="0"/>
                <w:numId w:val="17"/>
              </w:numPr>
            </w:pPr>
            <w:r>
              <w:t xml:space="preserve">Planifier et superviser, en étroite collaboration avec le Coordinateur RH les procédures induites (recrutement, formation, briefing/debriefing, évaluation des performances, détection des potentiels, encadrement et communication interne) des collaborateurs sous sa responsabilité, de manière à assurer le bon calibrage de l’équipe et le niveau de connaissances nécessaire </w:t>
            </w:r>
          </w:p>
          <w:p>
            <w:pPr>
              <w:pStyle w:val="ListBullet"/>
              <w:numPr>
                <w:ilvl w:val="0"/>
                <w:numId w:val="17"/>
              </w:numPr>
            </w:pPr>
            <w:r>
              <w:t xml:space="preserve">Garantir une aide technique à son équipe ainsi qu’à toutes les autres équipes de la mission </w:t>
            </w:r>
          </w:p>
          <w:p>
            <w:pPr>
              <w:pStyle w:val="ListBullet"/>
              <w:numPr>
                <w:ilvl w:val="0"/>
                <w:numId w:val="17"/>
              </w:numPr>
            </w:pPr>
            <w:r>
              <w:t xml:space="preserve">Définir et contrôler les aspects techniques de la politique de réduction des risques, transport, communication, protection, identification et préparation des aspects techniques de la politique et des principes directeurs de sécurité de la mission, plan d’évacuation et plan d’urgence, en contrôlant au quotidien le respect des règles de sécurité et en informant les Chef de mission de tout problème</w:t>
            </w:r>
          </w:p>
          <w:p>
            <w:pPr>
              <w:pStyle w:val="ListBullet"/>
              <w:numPr>
                <w:ilvl w:val="0"/>
                <w:numId w:val="17"/>
              </w:numPr>
            </w:pPr>
            <w:r>
              <w:t xml:space="preserve">Représenter MSF, à la demande du Coordinateur logistique technique, lors des réunions avec les Autorités et les autres ONG</w:t>
            </w:r>
          </w:p>
          <w:p>
            <w:pPr>
              <w:pStyle w:val="ListBullet"/>
              <w:numPr>
                <w:ilvl w:val="0"/>
                <w:numId w:val="17"/>
              </w:numPr>
            </w:pPr>
            <w:r>
              <w:t xml:space="preserve">Exécuter les tâches déléguées par le Coordinateur logistique technique, telles que spécifiées dans la description de poste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Indispensable : qualification/diplôme de technicien/logisticien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Indispensable : expérience professionnelle d’au moins deux ans dans des fonctions comparables, expérience avec MSF ou d’autres ONG dans des pays en développement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