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REGIONAL TECHNICAL REFERENT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Coordinators of the region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MSF HQ Technical Advisor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 the primary focal point in his/her area of specialization, applying his expertise into field projects and providing strategical technical support to coordination and field teams in the countries in his/her region according to MSF policies, guidelines and procedures in order to support the broader operational objectives of the mission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At the request of the coordination teams and based on the terms of reference established by its Logistics Coordinators, conducting assessments in the countries of his/her region. Proactively developing and proposing overall field visit schedules and suggesting any relevant changes based on operational needs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Liaising with the Technical Advisor in HQ, contributing in defining and improving the policies related to her/his area of specialization by providing feedback based on his/her experiences. Providing recommendations for program as well as broader operational objectives, its implementation or improvement, according to MSF policies, guidelines and procedures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technical support to the Logistics Coordinators in her/his geographic area, when necessary, with help from the Technical Advisor located in the HQ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the implementation of the ensuing technical projects related to his/her area of expertise for the countries of his/her region and conducting on at least an annual basis, an analysis of the project components related to her/his speciality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Developing network and knowledge of local actors in his/her geographical area, related to his/her area of expertise (institutions, training centres, suppliers etc., as relevant)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At the request of the training managers, contributing to the definition of training content generally related to his/her area of expertise and facilitating the sessions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all new policies, procedures, deployment of equipment, etc. regarding his/her area of expertise in the countries of his/her region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Drafting visit reports and annual activity reports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When requested, participating in emergency operations in her/his geographic area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degree and Specialization on area of expertise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Experience at international NGO field projects is required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MSF experience is a plus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Significant professional experience (at least 2 years) in her/his specialty area is required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Good command of project management and management and training-related knowledge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