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ACTIVIDADES TÉCNICAS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del proyecto / Coordinador de logística (si en capital)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del proyecto / Gestor de actividades técnicas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suministro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monitorizar la ejecución de las actividades logísticas del proyecto relacionadas con su actividad o actividades técnicas (construcción, TIC, agua, higiene y saneamiento, taller, etc.) de acuerdo con las normas, protocolos y procedimientos de MSF con el fin de garantizar el buen funcionamiento de los sistemas, infraestructura y equipamiento del proyecto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monitorizar de forma diaria la ejecución de las actividades técnicas del proyecto, garantizando el cumplimiento de las normas, protocolos y procedimientos de MSF. Esto puede incluir una o más de las siguientes actividades: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Construcción: todos los aspectos técnicos y de programación de las actividades de construcción y rehabilitación del proyecto.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TIC: instalación y mantenimiento de los sistemas y el software y hardware de comunicaciones.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Taller: las actividades diarias de mantenimiento mecánico de equipos y vehículos de la capital y del proyecto.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Cualquier otra actividad logística técnica.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dirigir al equipo de logística bajo su responsabilidad, lo que incluye la definición de las tareas de cada persona (supervisión diaria y comprobar la calidad de su trabajo), elaborar los horarios de trabajo, organizar y dirigir las reuniones del equipo y participar en la selección y la formación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los procesos de recursos humanos (contratación, formación, evaluación del desempeño y comunicación interna y externa) del personal bajo su responsabilidad con el objetivo de garantizar un dimensionamiento adecuado y la disponibilidad de los conocimientos necesarios para la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y organizar los materiales y herramientas necesarios para su actividad o actividades, lo que incluye realizar el inventario de las existencias, recepción y procesamiento de pedidos, mantener un inventario de mercancías recibidas y supervisar los consumos mensuales de consumibles.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junto con el coordinador del área las comprobaciones y las actividades de mantenimiento necesarias de los sistemas y su configuración de sus actividades técnicas.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los informes mensuales de acuerdo con las directrices y aplicar las prácticas y protocolos de notificación.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secundaria; se valora titulación/formación en ingeniería o construcción.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