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TRABAJADORES CUALIFICADOS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Logística/ Gestor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Logística/ Gestor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a un grupo de trabajadores cualificados, garantizando una planificación y un seguimiento administrativo adecuados, monitorizar la calidad del trabajo y realizar trabajos prácticos como parte del equipo de acuerdo con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garantizar el buen funcionamiento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al equipo bajo su responsabilidad, comunicar las directivas de gestión y adaptar el número de trabajadores por equipo en función del trabajo y las necesidades. Si es relevante y con la aprobación del supervisor, contratar a jornaleros en función de las necesidades. Gestionar a los jornaleros, aplicando los mismos criterios que para la gestión de trabajadores no cualificados.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la calidad del trabajo del equipo bajo su responsabilidad, verificar el cumplimiento y la aplicación sistemática de las directrices e instrucciones por parte de los trabajadores y garantizar que las tareas se completan en el periodo de tiempo especificado. Solicitar la repetición del trabajo y colaborar en su realización, si es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Actuar como responsable de la planificación y el seguimiento administrativo, elaborar y seguir los horarios de acuerdo con las actividades y necesidades, cumplimentar los formularios para jornaleros y entregarlos al supervisor. Pagar a los equipos de jornaleros, según las circunstancias, e informar al supervisor de cualquier problema de recursos humanos.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equipos y herramientas puestos a su disposición, realizar su inventario mensual junto a los trabajadores y asegurarse de que son sustituidos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Comunicar el progreso del trabajo y los posibles incidentes al director de logística.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trabajos prácticos como parte del equipo.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Leer y escribir. Educación básica.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dos años de experiencia como trabajador experto en este campo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