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BRANCARDIER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de l'activité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l’activité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Aide, accompagner et transporter les patients d'un endroit à l'autre à l’intérieur de l'établissement de santé, conformément aux instructions de l'équipe médicale et au respect des normes d'hygiène afin d'assurer leur sécurité.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Transporter les patients (p. ex. de la chambre du patient au bloc opératoire, depuis son lit jusqu’à la salle de radiographie, de la consultation à sa chambre, etc.); aider les patients à tout moment.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Aider le personnel infirmier pour les besoins des patients (c.-à-d. soulever les patients, les coucher, les baigner, les habiller, changer les draps et si nécessaire leur donner leurs médicaments)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Lors du changement d’équipe, informer le personnel médical de tout problème sérieux possible ou de complication (patients, équipement,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sécurité du transport en tenant compte de l'état / des conditions du patient et des instructions données par l'équipe infirmière ou les médecins.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Tenir les patients et les familles informés de l'endroit où le patient est emmené.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Respecter à tout moment les normes d'hygiène élémentaires et les instructions des professionnels de la santé.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désinfection de son matériel (civière,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Signaler toute information importante et apporter son aide pour d'autres tâches à la demande.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Alphabétisation nécessaire.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n'est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