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SAGE-FEMMES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Réfèrent médical de projet / Coordinateur de projet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exécuter et suivre toutes les activités relatives aux sages-femmes et à la maternité dans une zone du projet, conformément aux politiques des MSF, analyse des statistiques et des rapports, et assurer la bonne application des protocoles et la gestion du personnel impliqué, afin de fournir des soins de haute qualité de la santé maternelle et de l’enfant (SME) à la population. Gère le personnel impliqué dans les activités liées à la maternité et de sage-femme.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Planifier, organiser et assurer l’exécution et la supervision en étroite collaboration avec les autres membres du personnel de toutes les activités de santé sexuelle et reproductive, à savoir les soins prénatals et postnatals, la planification familiale, les soins obstétricaux (BEmONC[1] et CEmONC[2]), les soins généraux néonatals et d’avortement, la gestion des victimes de violence sexuelle, les soins de mutilations génitales féminines et infections de l’appareil reproducteur et de la fistule.</w:t>
            </w:r>
          </w:p>
          <w:p>
            <w:pPr>
              <w:pStyle w:val="ListBullet"/>
              <w:numPr>
                <w:ilvl w:val="0"/>
                <w:numId w:val="17"/>
              </w:numPr>
            </w:pPr>
            <w:r>
              <w:t xml:space="preserve">Coordonner et évaluer la faisabilité de l’orientation des femmes enceintes pour recevoir une évaluation médicale plus poussée, afin de gérer efficacement les ressources nécessaires pour la prestation de soins SMI tout en conservant un haut niveau de qualité. s’assurer que toutes les femmes enceintes et les nouveau-nés sont renvoyés au programme élargi de vaccination (PEV).</w:t>
            </w:r>
          </w:p>
          <w:p>
            <w:pPr>
              <w:pStyle w:val="ListBullet"/>
              <w:numPr>
                <w:ilvl w:val="0"/>
                <w:numId w:val="17"/>
              </w:numPr>
            </w:pPr>
            <w:r>
              <w:t xml:space="preserve">Assister et collaborer avec le médecin de terrain et l’infirmière en cas de besoin (accouchements normaux ou compliqués, cas SV, etc.), afin de compléter les ressources humaines existantes et contribuer à la résolution des cas compliqués. S’assure que les nouveau-nés sont suivis correctement depuis l’accouchement jusqu’à la décharge.</w:t>
            </w:r>
          </w:p>
          <w:p>
            <w:pPr>
              <w:pStyle w:val="ListBullet"/>
              <w:numPr>
                <w:ilvl w:val="0"/>
                <w:numId w:val="17"/>
              </w:numPr>
            </w:pPr>
            <w:r>
              <w:t xml:space="preserve">Assurer et superviser l’exécution des protocoles par tout le personnel dont il/elle est responsable, afin d’améliorer la qualité des soins apportés à la population et prévenir toute infection due à des mauvaises pratiques de la part du personnel.</w:t>
            </w:r>
          </w:p>
          <w:p>
            <w:pPr>
              <w:pStyle w:val="ListBullet"/>
              <w:numPr>
                <w:ilvl w:val="0"/>
                <w:numId w:val="17"/>
              </w:numPr>
            </w:pPr>
            <w:r>
              <w:t xml:space="preserve">Planifier et superviser les processus associés aux RH et à la gestion de l’équipe (recrutement, formation, évaluation des performances, motivation, communication interne/externe, etc.) du personnel de sage-femme et de la maternité dans le projet, pour la taille de l’équipe approprié, les capacités et les compétences, et améliorer la promotion de la santé et la prévention de maladies en fournissant une éducation de santé de base aux patients.</w:t>
            </w:r>
          </w:p>
          <w:p>
            <w:pPr>
              <w:pStyle w:val="ListBullet"/>
              <w:numPr>
                <w:ilvl w:val="0"/>
                <w:numId w:val="17"/>
              </w:numPr>
            </w:pPr>
            <w:r>
              <w:t xml:space="preserve">Participer à la définition et à l’exécution de la planification et du budget annuels du projet, ainsi que participer à toute activité d’urgence ou visite au sein ou hors de la zone du projet, si nécessaire, afin de garder le contrôle des activités et des projets des MSF en adaptant l’aide humanitaire apportée à la population en fonction de l’évolution des conditions et du contexte.</w:t>
            </w:r>
          </w:p>
          <w:p>
            <w:pPr>
              <w:pStyle w:val="ListBullet"/>
              <w:numPr>
                <w:ilvl w:val="0"/>
                <w:numId w:val="17"/>
              </w:numPr>
            </w:pPr>
            <w:r>
              <w:t xml:space="preserve">En collaboration avec le service biomédical du projet, supervise l'utilisation appropriée des dispositifs médicaux,ainsi qu'anticipe et communique les besoins futures.</w:t>
            </w:r>
          </w:p>
          <w:p>
            <w:pPr>
              <w:pStyle w:val="ListBullet"/>
              <w:numPr>
                <w:ilvl w:val="0"/>
                <w:numId w:val="17"/>
              </w:numPr>
            </w:pPr>
            <w:r>
              <w:t xml:space="preserve">Superviser les procédures et les documents administratifs, analyser les données de routines pour la surveillance, être responsable de la communication des activités SSR (collecte et analyse des statistiques médicales), et participer aux rapports épidémiologiques relatifs aux établissements dans la zone du projet et aux rapports mensuels conformément aux directives, afin d’obtenir une mise à jour des informations correctes sur les activités quotidiennes du projet et aider à la prise de décision.</w:t>
            </w:r>
          </w:p>
          <w:p>
            <w:pPr>
              <w:pStyle w:val="ListBullet"/>
              <w:numPr>
                <w:ilvl w:val="0"/>
                <w:numId w:val="17"/>
              </w:numPr>
            </w:pPr>
            <w:r>
              <w:t xml:space="preserve">Informer les autres responsables médicaux ou médecins des problèmes ou des complications sérieuses possibles (à savoir, l’aggravation de l’état des patients, les problèmes de médicaments, etc.)
Superviser la distribution des médicaments et l’utilisation du matériel, garder le suivi des habitudes de consommation et des commandes d’approvisionnement, et suivi des inventaires, en collaboration avec le logicien du projet, ainsi que la formation du personnel de sage-femme et de maternité sur ces questions, afin d’assurer des niveaux minimum de stock pour mener à bien le projet, et l’utilisation rationnelle et appropriée des ressources matérielles. </w:t>
            </w:r>
          </w:p>
          <w:p>
            <w:pPr>
              <w:pStyle w:val="ListBullet"/>
              <w:numPr>
                <w:ilvl w:val="0"/>
                <w:numId w:val="17"/>
              </w:numPr>
            </w:pPr>
            <w:r>
              <w:t xml:space="preserve">Plus; chirurgie (césarienne, hystérectomie, laparotomie), transfusion sanguine sécurité et soins des nouveau-nés, et soins aux nouveau-nés malades et à poids faibles. 
[1] BEmONC = basic emergency obstetric and neonatal care = l’administration d’antibiotiques, d’ocytociques, extraction manuelle du placenta, extraction de produits retenus suite à l’avortement, accouchement vaginal assisté, de préférence avec une ventouse et les soins du nouveau-né y compris la réanimation néonatale.
[1] CEmONC = comprehensive obstetric and neonatal care = ensemble du BEmONC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de sage-femme reconnue indispensable. Formation en médecine tropicale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2 ans d’expérience en tant que sage-femme. Ayant travaillé pour des </w:t>
            </w:r>
            <w:r>
              <w:rPr>
                <w:b/>
              </w:rPr>
              <w:t xml:space="preserve">MSF</w:t>
            </w:r>
            <w:r>
              <w:t xml:space="preserve"> ou d’autres ONG et dans les pays en développement souhaitable.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