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ACTIVIDADES DE IEC</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MM01301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Médico de Proyecto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Médico de Proyecto-MTL-MFP / 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Evaluar, definir, implementar y supervisar todas las actividades de Promoción Sanitaria (IEC) en el área del proyecto, mediante la evaluación de los conocimientos del grupo destinatario en un riesgo sanitario, promover los servicios de MSF, aumentar el conocimiento del grupo destinatario sobre su salud, apoyar actividades de prevención y colaboración para mejorar los servicios y gestionar el personal involucrado en la actividad de acuerdo con los protocolos y valores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Análisis del contexto (cultura nacional, tradiciones, hábitos y percepción de salud) para adaptar las actividades sanitarias y apoyar el mapa social (pueblos, poblaciones, comunidades);</w:t>
            </w:r>
          </w:p>
          <w:p>
            <w:pPr>
              <w:pStyle w:val="ListBullet"/>
              <w:numPr>
                <w:ilvl w:val="0"/>
                <w:numId w:val="17"/>
              </w:numPr>
            </w:pPr>
            <w:r>
              <w:t xml:space="preserve">Definir y actualizar la estrategia del HP/IEC y otras actividades relacionadas a través del proyecto anual y del plan presupuestario (objetivos, población destinataria, campañas, mensajes, actividades, acciones específicas, etc.)</w:t>
            </w:r>
          </w:p>
          <w:p>
            <w:pPr>
              <w:pStyle w:val="ListBullet"/>
              <w:numPr>
                <w:ilvl w:val="0"/>
                <w:numId w:val="17"/>
              </w:numPr>
            </w:pPr>
            <w:r>
              <w:t xml:space="preserve">Identificar indicadores a fin de supervisar los resultados de las actividades de HP, los logros y el uso de herramientas concretas para medir y dar seguimiento a esas actividades;</w:t>
            </w:r>
          </w:p>
          <w:p>
            <w:pPr>
              <w:pStyle w:val="ListBullet"/>
              <w:numPr>
                <w:ilvl w:val="0"/>
                <w:numId w:val="17"/>
              </w:numPr>
            </w:pPr>
            <w:r>
              <w:t xml:space="preserve">Supervisar el equipo de HP/IEC y sus actividades, dentro y fuera de los centros de salud, reportando las dificultades y los progresos, así como adaptar el formato y el contenido cuando fuere necesario;</w:t>
            </w:r>
          </w:p>
          <w:p>
            <w:pPr>
              <w:pStyle w:val="ListBullet"/>
              <w:numPr>
                <w:ilvl w:val="0"/>
                <w:numId w:val="17"/>
              </w:numPr>
            </w:pPr>
            <w:r>
              <w:t xml:space="preserve">Evaluar, desarrollar y adaptar los materiales del HP/IEC según las necesidades del proyecto. Asegurar que el contenido y el formato hayan sido sometidos a pruebas preliminares con los grupos destinatarios a fin de garantizar la idoneidad, la pertinencia y la plena comprensión de los mensajes;</w:t>
            </w:r>
          </w:p>
          <w:p>
            <w:pPr>
              <w:pStyle w:val="ListBullet"/>
              <w:numPr>
                <w:ilvl w:val="0"/>
                <w:numId w:val="17"/>
              </w:numPr>
            </w:pPr>
            <w:r>
              <w:t xml:space="preserve">Servir de enlace con otras instituciones relevantes (ONGs nacionales e internacionales, autoridades) también participar en las actividades de prevención, analizando las intervenciones y construyendo relaciones de cooperación y promoción, con el fin de aumentar la influencia de las campañas y de los mensajes y para mejorar la incidencia en la población destinataria;</w:t>
            </w:r>
          </w:p>
          <w:p>
            <w:pPr>
              <w:pStyle w:val="ListBullet"/>
              <w:numPr>
                <w:ilvl w:val="0"/>
                <w:numId w:val="17"/>
              </w:numPr>
            </w:pPr>
            <w:r>
              <w:t xml:space="preserve">Planificar y supervisar los procesos asociados de recursos humanos (reclutamiento, capacitación, evaluación, desarrollo y comunicación interna) del personal HP/IEC del proyecto. Esto se hará en estrecha coordinación con el departamento de RRHH, el gestor de administración y el coordinador del proyecto y de acuerdo con la visión, valores y procedimientos de MSF</w:t>
            </w:r>
          </w:p>
          <w:p>
            <w:pPr>
              <w:pStyle w:val="ListBullet"/>
              <w:numPr>
                <w:ilvl w:val="0"/>
                <w:numId w:val="17"/>
              </w:numPr>
            </w:pPr>
            <w:r>
              <w:t xml:space="preserve">Asegurar la colaboración y la coordinación regular con el equipo médico de MSF, para garantizar que el HP es parte de las actividades médicas y contribuye a los objetivos médicos del proyecto.</w:t>
            </w:r>
          </w:p>
          <w:p>
            <w:pPr>
              <w:pStyle w:val="ListBullet"/>
              <w:numPr>
                <w:ilvl w:val="0"/>
                <w:numId w:val="17"/>
              </w:numPr>
            </w:pPr>
            <w:r>
              <w:t xml:space="preserve">Para OCBA:</w:t>
            </w:r>
          </w:p>
          <w:p>
            <w:pPr>
              <w:pStyle w:val="ListBullet"/>
              <w:numPr>
                <w:ilvl w:val="0"/>
                <w:numId w:val="17"/>
              </w:numPr>
            </w:pPr>
            <w:r>
              <w:t xml:space="preserve">Conocer el protocolo(s) para la Violencia Sexual de Género (VSG) y garantizar su aplicación. Identificar a las posibles víctimas de VSG y remitirlas al equipo médico para el tratamiento según el protocolo(s).</w:t>
            </w:r>
          </w:p>
          <w:p>
            <w:pPr>
              <w:pStyle w:val="ListBullet"/>
              <w:numPr>
                <w:ilvl w:val="0"/>
                <w:numId w:val="17"/>
              </w:numPr>
            </w:pPr>
            <w:r>
              <w:t xml:space="preserve">Asegurar que el HP/IEC participa en servicios de asesoramiento cuando es necesario, especialmente incluyendo la prevención de la transmisión de madre a hijo (PTMH) y el asesoramiento psicológico y los análisis voluntarios de VIH/sida .</w:t>
            </w:r>
          </w:p>
          <w:p>
            <w:pPr>
              <w:pStyle w:val="ListBullet"/>
              <w:numPr>
                <w:ilvl w:val="0"/>
                <w:numId w:val="17"/>
              </w:numPr>
            </w:pPr>
            <w:r>
              <w:t xml:space="preserve">Liderar las discusiones de los grupos centrados con los grupos destinatarios con el fin de garantizar la idoneidad, la pertinencia, la comunicación y la plena incidencia de los mensajes asegurando que están redactados de una manera pedagógica.</w:t>
            </w:r>
          </w:p>
          <w:p>
            <w:pPr>
              <w:pStyle w:val="ListBullet"/>
              <w:numPr>
                <w:ilvl w:val="0"/>
                <w:numId w:val="17"/>
              </w:numPr>
            </w:pPr>
            <w:r>
              <w:t xml:space="preserve">Participar en los informes mensuales de acuerdo a las directrices de MSF (informes de situación, informes estadísticos,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Esencial: Título universitario en Ciencias Sociales, Comunicación Social, Promoción de la salud o estudios relacionados.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Esencial, la experiencia laboral en en puestos relacionados (promoción de la salud, coordinación de proyectos, investigación social), de preferencia con MSF
Experiencia eninvestigación cualitativa es una ventaja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