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PRÉVENTION ET CONTRÔLE DES INFECTIONS (PCI)</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Infirmier(ère)-chef / Responsable Prévention et Contrôle des Infections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Infirmier(ère)-chef / Responsable Prévention et Contrôle des Infections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Mettre en œuvre et superviser un programme de contrôle infectieux dans le projet ou dans une structure de soins, ceci en conformité avec les protocoles et les normes de </w:t>
            </w:r>
            <w:r>
              <w:rPr>
                <w:b/>
              </w:rPr>
              <w:t xml:space="preserve">MSF</w:t>
            </w:r>
            <w:r>
              <w:t xml:space="preserve"> et avec l’objectif de garantir la qualité des soins et la sécurité des patients, de leurs proches et des personnels soignants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chaque gestionnaire d’activité, maintenir et soutenir au quotidien, la mise en œuvre des précautions standards en structures de soins, ceci par tous les départements, y compris la stérilisation, la blanchisserie et la cuisine. Superviser le personnel et lui fournir assistance technique, soutien, formation et conseils en ayant recours aux outils PCI existants – audits, listes de contrôle, vérifications etc.</w:t>
            </w:r>
          </w:p>
          <w:p>
            <w:pPr>
              <w:pStyle w:val="ListBullet"/>
              <w:numPr>
                <w:ilvl w:val="0"/>
                <w:numId w:val="17"/>
              </w:numPr>
            </w:pPr>
            <w:r>
              <w:t xml:space="preserve">Mettre en place et faire respecter les précautions additionnelles concernant l’air, les gouttelettes et les maladies transmissibles par contact, s’il y a lieu. Sur la base du diagnostic d’un patient donné et en collaboration avec l’équipe médicale, évaluer les besoins et, le cas échéant, contribuer à la mise en place des précautions supplémentaires et agir en conséquence.</w:t>
            </w:r>
          </w:p>
          <w:p>
            <w:pPr>
              <w:pStyle w:val="ListBullet"/>
              <w:numPr>
                <w:ilvl w:val="0"/>
                <w:numId w:val="17"/>
              </w:numPr>
            </w:pPr>
            <w:r>
              <w:t xml:space="preserve">Assurer, selon le plan prévu, la bonne mise en place des “circuits propres et sales” dans les locaux médicaux. Veiller au respect des normes d’implantation (espace entre les lits, nombre de postes de lavage des mains etc.) et, avec le Gestionnaire des installations hospitalières et le Superviseur EHA, à la disponibilité des </w:t>
            </w:r>
            <w:r>
              <w:rPr>
                <w:b/>
              </w:rPr>
              <w:t xml:space="preserve">exigences essentielles</w:t>
            </w:r>
            <w:r>
              <w:t xml:space="preserve"> sur les lieux de travail.</w:t>
            </w:r>
          </w:p>
          <w:p>
            <w:pPr>
              <w:pStyle w:val="ListBullet"/>
              <w:numPr>
                <w:ilvl w:val="0"/>
                <w:numId w:val="17"/>
              </w:numPr>
            </w:pPr>
            <w:r>
              <w:t xml:space="preserve">En qualité de membre du Comité de contrôle des infections, collaborer à l’élaboration du Plan d’action pour le contrôle des infections et le promouvoir</w:t>
            </w:r>
          </w:p>
          <w:p>
            <w:pPr>
              <w:pStyle w:val="ListBullet"/>
              <w:numPr>
                <w:ilvl w:val="0"/>
                <w:numId w:val="17"/>
              </w:numPr>
            </w:pPr>
            <w:r>
              <w:t xml:space="preserve">Garantir la conformité aux techniques de soins aseptiques et à l'utilisation correcte des antiseptiques, désinfectants et détergents</w:t>
            </w:r>
          </w:p>
          <w:p>
            <w:pPr>
              <w:pStyle w:val="ListBullet"/>
              <w:numPr>
                <w:ilvl w:val="0"/>
                <w:numId w:val="17"/>
              </w:numPr>
            </w:pPr>
            <w:r>
              <w:t xml:space="preserve">Suivre et analyser la consommation et la qualité des matériaux et des équipements de la PCI</w:t>
            </w:r>
          </w:p>
          <w:p>
            <w:pPr>
              <w:pStyle w:val="ListBullet"/>
              <w:numPr>
                <w:ilvl w:val="0"/>
                <w:numId w:val="17"/>
              </w:numPr>
            </w:pPr>
            <w:r>
              <w:t xml:space="preserve">En collaboration étroite avec le service des Ressources Humaines, planifier et superviser les processus associés (recrutement, formation, évaluation, détection de potentiels, motivation, développement et communication) au personnel sous sa responsabilité afin de garantir le dimensionnement et la quantité de connaissances requises et d'améliorer les compétences du personnel</w:t>
            </w:r>
          </w:p>
          <w:p>
            <w:pPr>
              <w:pStyle w:val="ListBullet"/>
              <w:numPr>
                <w:ilvl w:val="0"/>
                <w:numId w:val="17"/>
              </w:numPr>
            </w:pPr>
            <w:r>
              <w:t xml:space="preserve">Signaler toute anomalie au Responsable de Soins Infirmiers, Responsable des Prévention et Contrôle des Infections, faire le rapport  et proposer des mesures immédiates si nécessaire</w:t>
            </w:r>
          </w:p>
          <w:p>
            <w:pPr>
              <w:pStyle w:val="Paragraph"/>
            </w:pPr>
            <w:r>
              <w:t xml:space="preserve">Note 1: les </w:t>
            </w:r>
            <w:r>
              <w:rPr>
                <w:b/>
              </w:rPr>
              <w:t xml:space="preserve">précautions PCI standard</w:t>
            </w:r>
            <w:r>
              <w:t xml:space="preserve"> comprennent l’Équipement de Protection Individuelle (EPI), l’hygiène des mains, la prévention de l’exposition accidentelle au sang ou aux liquides biologiques, les soins en isolement, la sécurité et le traitement conforme des instruments médicaux non jetables, la gestion des déchets, le nettoyage et la désinfection des surfaces et de l’environnement, l’hygiène respiratoire et l’hygiène individuelle. Elles concernent le personnel, les soignants et les patients.
Note 2: Les </w:t>
            </w:r>
            <w:r>
              <w:rPr>
                <w:b/>
              </w:rPr>
              <w:t xml:space="preserve">exigences PCI essentielles</w:t>
            </w:r>
            <w:r>
              <w:t xml:space="preserve"> comprennent l’approvisionnement en eau, le traitement / l’évacuation des déchets solides et des eaux usées, les latrines et les douches, la gestion des cadavres, la lutte anti vectorielle et la gestion des déchets médicaux</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d’infirmier/ère ou Sage-Femme (ou équivalent)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souhaitable au sein de MSF ou d'une autre ONG dans le terrain</w:t>
            </w:r>
          </w:p>
          <w:p>
            <w:pPr>
              <w:pStyle w:val="ListBullet"/>
              <w:numPr>
                <w:ilvl w:val="0"/>
                <w:numId w:val="19"/>
              </w:numPr>
            </w:pPr>
            <w:r>
              <w:t xml:space="preserve">Expérience de travail comme infirmière, avec une expérience en BO ou, Unité de Soins Intensifs,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