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PROMOTOR DE SALUD MENTAL COMUNITARIA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trabajadores Comunitarios en la salud mental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trabajadores Comunitarios en la salud mental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una óptima ayuda preventiva y psicosocial a las personas con necesidades de salud mental y psicosociales a nivel comunitario, de acuerdo con los principios, normas y procedimientos de MSF, con el fin de proporcionar el apoyo de salud mental más adecuado a los pacientes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información y educación sobre salud mental o psicosocial (psicoeducación) a la población afectada, según las necesidades concretas.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Trabajar conjuntamente con otros miembros del equipo para preparar/producir diversos mensajes/temas de educación en salud mental y psicosocial, según los grupos y las necesidades específicas, p. ej., cuidadores de niños malnutridos, población afectada por conflictos armados.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a pacientes que necesiten asistencia médica o de salud mental y referirlos al profesional adecuado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primeros auxilios psicológicos a los miembros de la comunidad identificados que la precisen.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actividades de apoyo en la comunidad (arte para los niños, sesiones de debate, etc.), si es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todos los pacientes que asisten a actividades de MSF están bien informados de los servicios proporcionados.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Visitar a las familias en sus domicilios/tiendas de campaña/refugios si es necesario, para facilitar el rastreo de incumplidores o ofrecer formación psicológica.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 las sesiones de supervisión y sesiones de formación con los miembros del equipo.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los datos de la supervisión y elaborar informes regulares de trabajo para el supervisor.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 ningún título específico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Preferiblemente de la propia comunidad de beneficiarios y bien aceptado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deseable en trabajo comunitario y/o social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