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NUTRITIONNEL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nutritioniste/chef des assistants nutritionnels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nutritioniste/chef des assistants nutritionnels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Participer à la gestion des cas nutritionnels d'enfants souffrant de malnutrition aiguë sous la supervision de l'infirmier nutritioniste et en accord avec les protocoles </w:t>
            </w:r>
            <w:r>
              <w:rPr>
                <w:b/>
              </w:rPr>
              <w:t xml:space="preserve">MSF</w:t>
            </w:r>
            <w:r>
              <w:t xml:space="preserve"> de nutrition et d'hygiène afin d'améliorer la santé des populations ciblées.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soins de bases (tamponnage, application de traitements locaux, etc.) conformément aux règles d'hygiène et d'asepsie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 personnel soignant sur le fonctionnement du centre: établir le plan d'activité quotidien (nombre et fréquence des repas, visite médicale, pesée, etc.) et autres informations générales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Distribuer les repas selon les prescriptions médicales de chaque patient tout en s'assurant qu'il ne reçoive aucun autre aliment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Faire quotidiennement rapport des portions ingérées par les patients sous traitement nutritionnel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Motiver les mères à allaiter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Suivre et faire rapport du poids et, si nécessaire, des autres signes vitaux (température, rythmes cardiaque et respiratoire) de chaque patient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Notifier l'infirmier de tout symptôme pathologique tel qu'apathie, anorexie, refus de boire, vomissements, fièvre, déshydratation, diarrhée,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Appliquer les procédures correctes en cas de fièvre (rafraîchissement, prise de liquides, etc.) ou d'hypothermie (méthode kangourou, couverture de survie,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Surveiller la disponibilité en eau potable dans le service et son identification claire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propreté des lieux et du matériel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Former les enfants, les mères et les populations cibles à l'hygiène et l'assainissement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Préparer les SRO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solides des protocoles de nutrition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