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Titre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RESPONSABLE DES ACTIVITÉS DE SOUTIEN PSYCHOSOCIAL AU PERSONNEL</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Fonction Générique</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MM07400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Niveau</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10</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F</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dans l'Organisation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(hiérarchique)</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Référent Médical du Projet / Coordinateur Médical</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(fonctionnel)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Référent Médical du Projet / Coordinateur Médical / OC PSCU</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Domaine professionnel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Médical et Paramédical</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 (Fonction)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But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Définir, coordonner et suivre toutes les activités liées au soutien psychosocial et à la santé mentale (SPSSM) du personnel du projet, y compris la gestion des autres postes de soutien au personnel, l'analyse des besoins, l'élaboration d'une stratégie préventive et la garantie de la qualité des soins, conformément aux protocoles de MSF afin de fournir le soutien SPSSM le plus approprié au personnel.</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Responsabilités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En étroite collaboration avec les équipes de coordination de projet (Coordinateur de projet, RH, PMR), le responsable santé du personnel et le coordinateur médical, identifier et analyser les facteurs de stress liés au travail du personnel dans les différents projets et leurs besoins de soutien SPSSM (prévention et soins)</w:t>
            </w:r>
          </w:p>
          <w:p>
            <w:pPr>
              <w:pStyle w:val="ListBullet"/>
              <w:numPr>
                <w:ilvl w:val="0"/>
                <w:numId w:val="17"/>
              </w:numPr>
            </w:pPr>
            <w:r>
              <w:t xml:space="preserve">Diriger la définition, la planification, l'organisation et la mise à jour de la stratégie de soutien psychosocial appropriée au personnel et les activités de SPSSM et son budget.  Suivi et évaluation des activités de SPSSM</w:t>
            </w:r>
          </w:p>
          <w:p>
            <w:pPr>
              <w:pStyle w:val="ListBullet"/>
              <w:numPr>
                <w:ilvl w:val="0"/>
                <w:numId w:val="17"/>
              </w:numPr>
            </w:pPr>
            <w:r>
              <w:t xml:space="preserve">Développer le matériel technique, les outils, les guides et les documents adaptés au soutien psychosocial du personnel, et coordonner et assurer la mise en œuvre de l'ensemble des activités SPSSM et les procédures établis par MSF afin de fournir le soutien le plus approprié au personnel </w:t>
            </w:r>
          </w:p>
          <w:p>
            <w:pPr>
              <w:pStyle w:val="ListBullet"/>
              <w:numPr>
                <w:ilvl w:val="0"/>
                <w:numId w:val="17"/>
              </w:numPr>
            </w:pPr>
            <w:r>
              <w:t xml:space="preserve">Fournir un soutien psychosocial au personnel selon les protocoles MSF (collectif et individuel) afin d'améliorer l'état de santé mentale du personnel et d'augmenter le bien-être au travail </w:t>
            </w:r>
          </w:p>
          <w:p>
            <w:pPr>
              <w:pStyle w:val="ListBullet"/>
              <w:numPr>
                <w:ilvl w:val="0"/>
                <w:numId w:val="17"/>
              </w:numPr>
            </w:pPr>
            <w:r>
              <w:t xml:space="preserve">Fournir des formations et des conseils aux chefs d'équipe et aux coordonnateurs sur le bien-être du personnel, la santé mentale et la prévention du stress au travail</w:t>
            </w:r>
          </w:p>
          <w:p>
            <w:pPr>
              <w:pStyle w:val="ListBullet"/>
              <w:numPr>
                <w:ilvl w:val="0"/>
                <w:numId w:val="17"/>
              </w:numPr>
            </w:pPr>
            <w:r>
              <w:t xml:space="preserve">Cartographier et mettre à jour régulièrement les services externes de santé mentale existants, y compris d'autres ONGI, des ONG locales, des groupes communautaires et des services de santé publics, etc., afin de développer un réseau de référence pour le personnel nécessitant des soins psychothérapeutiques ou psychiatriques </w:t>
            </w:r>
          </w:p>
          <w:p>
            <w:pPr>
              <w:pStyle w:val="ListBullet"/>
              <w:numPr>
                <w:ilvl w:val="0"/>
                <w:numId w:val="17"/>
              </w:numPr>
            </w:pPr>
            <w:r>
              <w:t xml:space="preserve">Coordonner avec le responsable santé du personnel ou le PMR/coordonnateur médical la référence du personnel vers un traitement psychiatrique ou des services spécialisés si nécessaire</w:t>
            </w:r>
          </w:p>
          <w:p>
            <w:pPr>
              <w:pStyle w:val="ListBullet"/>
              <w:numPr>
                <w:ilvl w:val="0"/>
                <w:numId w:val="17"/>
              </w:numPr>
            </w:pPr>
            <w:r>
              <w:t xml:space="preserve">Coordonner et s'assurer que toutes les activités de SPSSM (dans et en dehors des structures de MSF) avec le personnel sont effectuées avec un suivi régulier afin de fournir le soutien le plus approprié. Assurer la liaison avec les différents départements</w:t>
            </w:r>
          </w:p>
          <w:p>
            <w:pPr>
              <w:pStyle w:val="ListBullet"/>
              <w:numPr>
                <w:ilvl w:val="0"/>
                <w:numId w:val="17"/>
              </w:numPr>
            </w:pPr>
            <w:r>
              <w:t xml:space="preserve">Assurer la confidentialité des données concernant le personnel</w:t>
            </w:r>
          </w:p>
          <w:p>
            <w:pPr>
              <w:pStyle w:val="ListBullet"/>
              <w:numPr>
                <w:ilvl w:val="0"/>
                <w:numId w:val="17"/>
              </w:numPr>
            </w:pPr>
            <w:r>
              <w:t xml:space="preserve">Compiler les données liées aux activités de SPSSM et rapporter au responsable santé du personnel/PMR/Medco. Contribuer aux rapports mensuels selon les directives (SitRep, rapport psychosocial, etc.) et signaler les situations et les cas problématiques avec le coordonnateur médical pour aider à la prise de décision et à la résolution des problèmes</w:t>
            </w:r>
          </w:p>
          <w:p>
            <w:pPr>
              <w:pStyle w:val="Paragraph"/>
            </w:pPr>
            <w:r>
              <w:rPr>
                <w:b/>
                <w:i/>
              </w:rPr>
              <w:t xml:space="preserve">Le cas échéant:</w:t>
            </w:r>
          </w:p>
          <w:p>
            <w:pPr>
              <w:pStyle w:val="ListBullet"/>
              <w:numPr>
                <w:ilvl w:val="0"/>
                <w:numId w:val="18"/>
              </w:numPr>
            </w:pPr>
            <w:r>
              <w:t xml:space="preserve">Planifier et superviser, en étroite coordination avec le service RH, les processus associés (recrutement, formation/intégration, briefing/debriefing, évaluation, détection de potentiel, développement et communication interne) concernant le personnel sous sa responsabilité afin d'assurer à la fois le dimensionnement et la quantité de connaissances requises</w:t>
            </w:r>
          </w:p>
          <w:p>
            <w:pPr>
              <w:pStyle w:val="ListBullet"/>
              <w:numPr>
                <w:ilvl w:val="0"/>
                <w:numId w:val="18"/>
              </w:numPr>
            </w:pPr>
            <w:r>
              <w:t xml:space="preserve">S'assurer que le personnel qui fournit le SPSSM au personnel respecte la confidentialité et la neutralité pendant les sessions, quels que soient leurs sentiments personnels et/ou leurs croyances, et que les traducteurs (le cas échéant) sont formés à la terminologie et au comportement approprié pendant les sessions.</w:t>
            </w:r>
          </w:p>
          <w:p>
            <w:pPr>
              <w:pStyle w:val="ListBullet"/>
              <w:numPr>
                <w:ilvl w:val="0"/>
                <w:numId w:val="18"/>
              </w:numPr>
            </w:pPr>
            <w:r>
              <w:t xml:space="preserve">Proposer une supervision clinique / technique au superviseur du soutien psychosocial au personnel et aux psychologues / conseillers du personnel. </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Responsabilités Spécifiques à la Section MSF / Contexte</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Conditions Requises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Éducation</w:t>
            </w:r>
          </w:p>
        </w:tc>
        <w:tc>
          <w:tcPr>
            <w:tcW w:w="4032" w:type="pct"/>
            <w:shd w:val="clear" w:color="auto" w:fill="auto"/>
          </w:tcPr>
          <w:p>
            <w:pPr>
              <w:pStyle w:val="Paragraph"/>
            </w:pPr>
            <w:r>
              <w:t xml:space="preserve">Master en psychologie ou en travail social clinique ou licence en médecine avec spécialisation en psychiatrie</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Expérience</w:t>
            </w:r>
          </w:p>
        </w:tc>
        <w:tc>
          <w:tcPr>
            <w:tcW w:w="4032" w:type="pct"/>
            <w:shd w:val="clear" w:color="auto" w:fill="auto"/>
          </w:tcPr>
          <w:p>
            <w:pPr>
              <w:pStyle w:val="Paragraph"/>
            </w:pPr>
            <w:r>
              <w:rPr>
                <w:b/>
              </w:rPr>
              <w:t xml:space="preserve">Essentiel:</w:t>
            </w:r>
            <w:r>
              <w:t xml:space="preserve"> </w:t>
            </w:r>
          </w:p>
          <w:p>
            <w:pPr>
              <w:pStyle w:val="ListBullet"/>
              <w:numPr>
                <w:ilvl w:val="0"/>
                <w:numId w:val="19"/>
              </w:numPr>
            </w:pPr>
            <w:r>
              <w:t xml:space="preserve">Expérience professionnelle d'au moins deux ans en tant que psychologue ou autre profession similaire</w:t>
            </w:r>
          </w:p>
          <w:p>
            <w:pPr>
              <w:pStyle w:val="Paragraph"/>
            </w:pPr>
            <w:r>
              <w:rPr>
                <w:b/>
                <w:i/>
              </w:rPr>
              <w:t xml:space="preserve">Souhaitable:</w:t>
            </w:r>
            <w:r>
              <w:t xml:space="preserve"> </w:t>
            </w:r>
          </w:p>
          <w:p>
            <w:pPr>
              <w:pStyle w:val="ListBullet"/>
              <w:numPr>
                <w:ilvl w:val="0"/>
                <w:numId w:val="20"/>
              </w:numPr>
            </w:pPr>
            <w:r>
              <w:t xml:space="preserve">Expérience dans le domaine du soutien au personnel</w:t>
            </w:r>
          </w:p>
          <w:p>
            <w:pPr>
              <w:pStyle w:val="ListBullet"/>
              <w:numPr>
                <w:ilvl w:val="0"/>
                <w:numId w:val="20"/>
              </w:numPr>
            </w:pPr>
            <w:r>
              <w:t xml:space="preserve">Expérience de travail avec MSF ou une autre ONG </w:t>
            </w:r>
          </w:p>
          <w:p>
            <w:pPr>
              <w:pStyle w:val="ListBullet"/>
              <w:numPr>
                <w:ilvl w:val="0"/>
                <w:numId w:val="20"/>
              </w:numPr>
            </w:pPr>
            <w:r>
              <w:t xml:space="preserve">Expérience professionnelle dans les pays en développement</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F3647" w:rsidRPr="00914A0D">
              <w:rPr>
                <w:rFonts w:cs="Arial"/>
                <w:noProof/>
                <w:lang w:val="en-GB"/>
              </w:rPr>
              <w:tab/>
            </w:r>
          </w:p>
        </w:tc>
        <w:tc>
          <w:tcPr>
            <w:tcW w:w="4032" w:type="pct"/>
            <w:shd w:val="clear" w:color="auto" w:fill="auto"/>
          </w:tcPr>
          <w:p w14:paraId="3A07BF10" w14:textId="684BA9A7" w:rsidR="002F3647" w:rsidRPr="00914A0D" w:rsidRDefault="00FB595A" w:rsidP="008E4B18">
            <w:pPr>
              <w:tabs>
                <w:tab w:val="num" w:pos="837"/>
              </w:tabs>
              <w:autoSpaceDE w:val="0"/>
              <w:autoSpaceDN w:val="0"/>
              <w:adjustRightInd w:val="0"/>
              <w:spacing w:after="60"/>
              <w:rPr>
                <w:rFonts w:cs="Arial"/>
                <w:noProof/>
                <w:lang w:val="en-GB"/>
              </w:rPr>
            </w:pP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p>
        </w:tc>
        <w:tc>
          <w:tcPr>
            <w:tcW w:w="4032" w:type="pct"/>
            <w:shd w:val="clear" w:color="auto" w:fill="auto"/>
          </w:tcPr>
          <w:p w14:paraId="04A8CE2F" w14:textId="558F60AD" w:rsidR="00016650" w:rsidRPr="00914A0D" w:rsidRDefault="00FB595A" w:rsidP="008E4B18">
            <w:pPr>
              <w:tabs>
                <w:tab w:val="num" w:pos="837"/>
              </w:tabs>
              <w:autoSpaceDE w:val="0"/>
              <w:autoSpaceDN w:val="0"/>
              <w:adjustRightInd w:val="0"/>
              <w:spacing w:after="60"/>
              <w:rPr>
                <w:rFonts w:cs="Arial"/>
                <w:noProof/>
                <w:lang w:val="en-GB"/>
              </w:rPr>
            </w:pP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p>
        </w:tc>
        <w:tc>
          <w:tcPr>
            <w:tcW w:w="4032" w:type="pct"/>
            <w:shd w:val="clear" w:color="auto" w:fill="auto"/>
          </w:tcPr>
          <w:p w14:paraId="61389070" w14:textId="38684015" w:rsidR="002C28B6" w:rsidRPr="00914A0D" w:rsidRDefault="00FB595A" w:rsidP="008E4B18">
            <w:pPr>
              <w:autoSpaceDE w:val="0"/>
              <w:autoSpaceDN w:val="0"/>
              <w:adjustRightInd w:val="0"/>
              <w:spacing w:after="60"/>
              <w:rPr>
                <w:rFonts w:cs="Arial"/>
                <w:noProof/>
                <w:lang w:val="en-GB"/>
              </w:rPr>
            </w:pP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Cette description de poste peut être modifiée en conformité avec les activités ou l'évolution de la mission.</w:t>
      </w:r>
    </w:p>
    <w:p w14:paraId="17BA3A13" w14:textId="1C4C8C66" w:rsidR="006F7B4A" w:rsidRPr="00914A0D" w:rsidRDefault="006F7B4A" w:rsidP="006F7B4A">
      <w:pPr>
        <w:rPr>
          <w:noProof/>
          <w:lang w:val="en-GB"/>
        </w:rPr>
      </w:pPr>
      <w:r w:rsidRPr="00914A0D">
        <w:rPr>
          <w:rFonts w:cs="Arial"/>
          <w:noProof/>
          <w:lang w:val="en-GB"/>
        </w:rPr>
        <w:t>En signant, l'employé(e) reconnaît qu'il / elle a lu, compris et accepté ce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Prénom / Nom de l'Employé(e)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Lieu et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de l'employé(e):</w:t>
      </w:r>
    </w:p>
    <w:p w14:paraId="592C7A03" w14:textId="01BB13C7" w:rsidR="006F7B4A" w:rsidRDefault="006F7B4A" w:rsidP="00284DDD">
      <w:pPr>
        <w:rPr>
          <w:rFonts w:cs="Arial"/>
          <w:i/>
          <w:noProof/>
          <w:lang w:val="en-GB"/>
        </w:rPr>
      </w:pPr>
      <w:r w:rsidRPr="00914A0D">
        <w:rPr>
          <w:rFonts w:cs="Arial"/>
          <w:i/>
          <w:noProof/>
          <w:lang w:val="en-GB"/>
        </w:rPr>
        <w:t>(A signer en deux exemplaires, l'un pour l'employé(e), l’autre pour l'employeur)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