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CHAINE D'APPROVISIONNEMENT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logistique/Coordinateur logistique (s’il y a lieu)</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logistique/Coordinateur logistique (s’il y a lieu)</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les stratégies d’approvisionnement et coordonner la mise en œuvre d’une chaîne logistique efficace lors des missions, conformément aux normes et aux protocoles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Proposer à l’équipe de coordination une stratégie d’approvisionnement pour la mission ou sa révision à des fins de validation, conformément au contexte de la mission et aux besoins opérationnels.</w:t>
            </w:r>
          </w:p>
          <w:p>
            <w:pPr>
              <w:pStyle w:val="ListBullet"/>
              <w:numPr>
                <w:ilvl w:val="0"/>
                <w:numId w:val="17"/>
              </w:numPr>
            </w:pPr>
            <w:r>
              <w:t xml:space="preserve">Conformément aux protocoles, aux politiques, aux normes et aux directives de MSF: assurer la mise en œuvre, le suivi et l’évaluation de la stratégie d’approvisionnement validée sous la responsabilité du coordinateur logistique.</w:t>
            </w:r>
          </w:p>
          <w:p>
            <w:pPr>
              <w:pStyle w:val="ListBullet"/>
              <w:numPr>
                <w:ilvl w:val="0"/>
                <w:numId w:val="17"/>
              </w:numPr>
            </w:pPr>
            <w:r>
              <w:t xml:space="preserve">Définir et assurer la mise en place de l’ensemble des procédures d’approvisionnement ainsi que d’une politique de gestion efficace de l’approvisionnement. Fournir des outils adaptés pour soutenir les différentes activités d’approvisionnement.</w:t>
            </w:r>
          </w:p>
          <w:p>
            <w:pPr>
              <w:pStyle w:val="ListBullet"/>
              <w:numPr>
                <w:ilvl w:val="0"/>
                <w:numId w:val="17"/>
              </w:numPr>
            </w:pPr>
            <w:r>
              <w:t xml:space="preserve">Agir en tant qu’auditeur permanent de la chaîne d’approvisionnement: il s’agit en soi de surveiller étroitement les différentes procédures d’approvisionnement, de veiller à l’utilisation adéquate de tous les outils de même qu’à la bonne exécution des procédures d’approvisionnement. Proposer des ajustements au besoin.</w:t>
            </w:r>
          </w:p>
          <w:p>
            <w:pPr>
              <w:pStyle w:val="ListBullet"/>
              <w:numPr>
                <w:ilvl w:val="0"/>
                <w:numId w:val="17"/>
              </w:numPr>
            </w:pPr>
            <w:r>
              <w:t xml:space="preserve">Assurer la standardisation de la gestion de l’entrepôt, plus particulièrement en ce qui a trait aux fournitures médicales et à l’interaction entre les points de distribution.</w:t>
            </w:r>
          </w:p>
          <w:p>
            <w:pPr>
              <w:pStyle w:val="ListBullet"/>
              <w:numPr>
                <w:ilvl w:val="0"/>
                <w:numId w:val="17"/>
              </w:numPr>
            </w:pPr>
            <w:r>
              <w:t xml:space="preserve">Assurer la stabilité des activités d’approvisionnement dans le cadre des interventions régulières et urgentes des intéressés.</w:t>
            </w:r>
          </w:p>
          <w:p>
            <w:pPr>
              <w:pStyle w:val="ListBullet"/>
              <w:numPr>
                <w:ilvl w:val="0"/>
                <w:numId w:val="17"/>
              </w:numPr>
            </w:pPr>
            <w:r>
              <w:t xml:space="preserve">Évaluer l’organisation des RH liées à l’approvisionnement (taille des équipes, description de poste, organigrammes, répartition des tâches et responsabilités), encadrer l’ensemble des acteurs de l’approvisionnement rattachés à la mission (coordination + projet) et participer à la sélection, au suivi (formation-coaching) ainsi qu’à l’évaluation du personnel sous son contrôle.</w:t>
            </w:r>
          </w:p>
          <w:p>
            <w:pPr>
              <w:pStyle w:val="ListBullet"/>
              <w:numPr>
                <w:ilvl w:val="0"/>
                <w:numId w:val="17"/>
              </w:numPr>
            </w:pPr>
            <w:r>
              <w:t xml:space="preserve">Offrir du soutien technique en permanence à l’ensemble des acteurs de l’approvisionnement, mais également à tous les autres départements impliqués dans la mission (finance, médical,...).</w:t>
            </w:r>
          </w:p>
          <w:p>
            <w:pPr>
              <w:pStyle w:val="ListBullet"/>
              <w:numPr>
                <w:ilvl w:val="0"/>
                <w:numId w:val="17"/>
              </w:numPr>
            </w:pPr>
            <w:r>
              <w:t xml:space="preserve">Effectuer régulièrement des visites de terrain pour offrir un soutien constant aux intervenants qui participent directement ou indirectement au processus d’approvisionnement.
</w:t>
            </w:r>
          </w:p>
          <w:p>
            <w:pPr>
              <w:pStyle w:val="ListBullet"/>
              <w:numPr>
                <w:ilvl w:val="1"/>
                <w:numId w:val="17"/>
              </w:numPr>
            </w:pPr>
            <w:r>
              <w:t xml:space="preserve">Valider le recours à des tiers liés à l’approvisionnement (fournisseurs, sociétés de transport, transitaires...) proposés par les agents d’approvisionnement et le directeur des transports, en collaboration avec les référents techniques au besoin.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diplôme et spécialisation en logistique/chaîne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expérience liée à la gestion de la chaîne d’approvisionnement (minimum 2 ans) et dans l’organisation de la gestion administrative de l’approvisionnement ainsi que la mise en place des procédures</w:t>
            </w:r>
          </w:p>
          <w:p>
            <w:pPr>
              <w:pStyle w:val="ListBullet"/>
              <w:numPr>
                <w:ilvl w:val="0"/>
                <w:numId w:val="18"/>
              </w:numPr>
            </w:pPr>
            <w:r>
              <w:t xml:space="preserve">Souhaitable: connaissances avérées de l’organisation </w:t>
            </w:r>
            <w:r>
              <w:rPr>
                <w:b/>
              </w:rPr>
              <w:t xml:space="preserve">MSF</w:t>
            </w:r>
            <w:r>
              <w:t xml:space="preserve"> Logistique (connaissances générales des équipements et des kits </w:t>
            </w:r>
            <w:r>
              <w:rPr>
                <w:b/>
              </w:rPr>
              <w:t xml:space="preserve">MSF</w:t>
            </w:r>
            <w:r>
              <w:t xml:space="preserve"> en fonction du type de projet).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Essentiel: langue de la mission</w:t>
            </w:r>
          </w:p>
          <w:p>
            <w:pPr>
              <w:pStyle w:val="ListBullet"/>
              <w:numPr>
                <w:ilvl w:val="0"/>
                <w:numId w:val="19"/>
              </w:numPr>
            </w:pPr>
            <w:r>
              <w:t xml:space="preserve">Souhaitable: langue locale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des outils informatiques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Résultats et sens de la qualité </w:t>
            </w:r>
            <w:r>
              <w:rPr>
                <w:b/>
              </w:rPr>
              <w:t xml:space="preserve">L3</w:t>
            </w:r>
          </w:p>
          <w:p>
            <w:pPr>
              <w:pStyle w:val="ListBullet"/>
              <w:numPr>
                <w:ilvl w:val="0"/>
                <w:numId w:val="20"/>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