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PHARMACIEN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MC05800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Médical</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et Paramédical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 qualité de membre de l’Équipe de coordination et de bras droit du Comed concernant les questions pharmaceutiques, chapeauter la qualité et l’organisation de la totalité du processus d’approvisionnement médical ainsi que la bonne gestion des stocks médicaux des différents projets ; en étroite collaboration avec le Comed, chapeauter la bonne utilisation des médicaments et matériels (y compris la rationalité dans la prescription des ordonnances), ceci en conformité avec les politiques et protocoles </w:t>
            </w:r>
            <w:r>
              <w:rPr>
                <w:b/>
              </w:rPr>
              <w:t xml:space="preserve">MSF</w:t>
            </w:r>
            <w:r>
              <w:t xml:space="preserve"> et les lois nationales et internationales, de manière à garantir la qualité des soins dispensés aux patients et à leur communauté et d’améliorer les conditions sanitaires de la population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Collaborer avec les équipes médicales du projet, participer aux réunions et contribuer activement aux discussions de la CMT (Coordination Management Team) sur le déroulement des projets et la définition des objectifs.</w:t>
            </w:r>
          </w:p>
          <w:p>
            <w:pPr>
              <w:pStyle w:val="ListBullet"/>
              <w:numPr>
                <w:ilvl w:val="0"/>
                <w:numId w:val="17"/>
              </w:numPr>
            </w:pPr>
            <w:r>
              <w:t xml:space="preserve">Participer à la programmation et à la mise en place de nouvelles pharmacies dans le pays ; en soutien au Comed, contribuer à l’élaboration et à la révision du budget pharmaceutique et rendre visite aux différents projets pour superviser et contrôler les activités liées à la pharmacie.</w:t>
            </w:r>
          </w:p>
          <w:p>
            <w:pPr>
              <w:pStyle w:val="ListBullet"/>
              <w:numPr>
                <w:ilvl w:val="0"/>
                <w:numId w:val="17"/>
              </w:numPr>
            </w:pPr>
            <w:r>
              <w:t xml:space="preserve">Apporter un soutien technique au Coordinateur médical sur les questions pharmaceutiques (avis sur la législation nationale, informations pharmacologiques, etc.) et faire remonter toutes les informations intéressantes à l’équipe médicale (informations cliniques, utilisation des médicaments, effets secondaires, observance etc.).</w:t>
            </w:r>
          </w:p>
          <w:p>
            <w:pPr>
              <w:pStyle w:val="ListBullet"/>
              <w:numPr>
                <w:ilvl w:val="0"/>
                <w:numId w:val="17"/>
              </w:numPr>
            </w:pPr>
            <w:r>
              <w:t xml:space="preserve">En collaboration avec le Comed et le Colog définir la composition, l’organisation et la gestion du stock prépositionné dans la capitale. Veiller à faire passer aux autres membres de l’équipe l’information concernant les niveaux de stocks, la gestion de la pharmacie et les ordonnances médicales.</w:t>
            </w:r>
          </w:p>
          <w:p>
            <w:pPr>
              <w:pStyle w:val="ListBullet"/>
              <w:numPr>
                <w:ilvl w:val="0"/>
                <w:numId w:val="17"/>
              </w:numPr>
            </w:pPr>
            <w:r>
              <w:t xml:space="preserve">En collaboration avec le Comed et le Colog, garantir l’existence et le bon fonctionnement d’un système de distribution des médicaments et matériels médicaux au sein de la mission. Communiquer régulièrement avec les différents départements, médical, logistiques, RH et finances en ce qui concerne l’approvisionnement médical. Dans le cas d’achats faits sur place, être le garant de la conformité aux recommandations </w:t>
            </w:r>
            <w:r>
              <w:rPr>
                <w:b/>
              </w:rPr>
              <w:t xml:space="preserve">MSF</w:t>
            </w:r>
            <w:r>
              <w:t xml:space="preserve"> et de la validité des circuits d’information à suivre. Veiller à l’utilisation rationnelle des médicaments et des produits pharmaceutiques (ordonnances).</w:t>
            </w:r>
          </w:p>
          <w:p>
            <w:pPr>
              <w:pStyle w:val="ListBullet"/>
              <w:numPr>
                <w:ilvl w:val="0"/>
                <w:numId w:val="17"/>
              </w:numPr>
            </w:pPr>
            <w:r>
              <w:t xml:space="preserve">En collaboration avec le Colog, s’assurer du respect des bonnes pratiques de distribution et de stockage des projets pharmaceutiques et notamment de la bonne gestion de la chaîne du froid et des conditions d’entretien et de transport. Veiller à la bonne organisation et à la gestion des pharmacies et à la conformité avec la législation nationale de la gestion des narcotiques et des psychotropes en permettant la traçabilité des produits. Prendre en charge les dons de médicaments et la destruction des médicaments périmés conformément aux procédures nationales ainsi que la gestion du stock et des kits d’urgence.</w:t>
            </w:r>
          </w:p>
          <w:p>
            <w:pPr>
              <w:pStyle w:val="ListBullet"/>
              <w:numPr>
                <w:ilvl w:val="0"/>
                <w:numId w:val="17"/>
              </w:numPr>
            </w:pPr>
            <w:r>
              <w:t xml:space="preserve">Collaborer avec le Comed pour consolider, planifier et contrôler les commandes médicales (dont le budget avec les équipes logistique et finances) et pour prendre les mesures nécessaires en cas de retard de livraison, de baisse de stock, de commandes en urgence etc. En cas de besoin, faire les démarches nécessaires pour obtenir les autorisations d’importation auprès des autorités nationales et assister les équipes logistiques lors des formalités de dédouanement des commandes médicales de manière à garantir si besoin que la version finale des commandes a été envoyée aux projets de terrain (délais, quantités, etc.). </w:t>
            </w:r>
          </w:p>
          <w:p>
            <w:pPr>
              <w:pStyle w:val="ListBullet"/>
              <w:numPr>
                <w:ilvl w:val="0"/>
                <w:numId w:val="17"/>
              </w:numPr>
            </w:pPr>
            <w:r>
              <w:t xml:space="preserve">Contribuer, avec le Coordinateur médical, à l’analyse des indicateurs de performance et à la rédaction des rapports médicaux. Mettre en place un système de communication avec les projets pour la collecte des données, la vérification et l’analyse des statistiques de consommation, les données mensuelles et d’autres données ou indicateurs nécessaires aux rapports. Veiller à l’existence d’un système permettant de vérifier pour certains produits clés la cohérence entre les ordonnances prescrites et les consommations constatées et pour collecter et analyser les informations relatives aux effets secondaires indésirables des médicaments.</w:t>
            </w:r>
          </w:p>
          <w:p>
            <w:pPr>
              <w:pStyle w:val="ListBullet"/>
              <w:numPr>
                <w:ilvl w:val="0"/>
                <w:numId w:val="17"/>
              </w:numPr>
            </w:pPr>
            <w:r>
              <w:t xml:space="preserve">En étroite collaboration avec le Coordinateur RH, participer au planning, à la composition et à la définition de la taille des effectifs dans la mission et superviser les procédures associées (recrutement, formation / initiation, détection des potentiels, développement et communication). Veiller à ce que les nouveaux membres du personnel reçoivent une explication claire concernant leur rôle et des informations sur les objectifs généraux et particuliers du projet et des activités en lien avec la pharmacie.</w:t>
            </w:r>
          </w:p>
          <w:p>
            <w:pPr>
              <w:pStyle w:val="ListBullet"/>
              <w:numPr>
                <w:ilvl w:val="0"/>
                <w:numId w:val="17"/>
              </w:numPr>
            </w:pPr>
            <w:r>
              <w:t xml:space="preserve">Représenter </w:t>
            </w:r>
            <w:r>
              <w:rPr>
                <w:b/>
              </w:rPr>
              <w:t xml:space="preserve">MSF</w:t>
            </w:r>
            <w:r>
              <w:t xml:space="preserve"> auprès des autorités nationales pour tous les problèmes relevant de l’approvisionnement pharmaceutique. Collecter l’information relative aux règlements nationaux en matière d’importation de produits pharmaceutiques et entretenir le contact avec le Ministère de la santé dans son domaine de responsabilité. Assister à toute réunions ou atelier traitant des problèmes pharmaceutiques et en faire remonter le compte-rendu au Comed.</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Pharmacien Qualifié</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Expérience dans la gestion d’une pharmacie</w:t>
            </w:r>
          </w:p>
          <w:p>
            <w:pPr>
              <w:pStyle w:val="ListBullet"/>
              <w:numPr>
                <w:ilvl w:val="0"/>
                <w:numId w:val="18"/>
              </w:numPr>
            </w:pPr>
            <w:r>
              <w:t xml:space="preserve">Expérience dans les pays en voie de développement</w:t>
            </w:r>
          </w:p>
          <w:p>
            <w:pPr>
              <w:pStyle w:val="ListBullet"/>
              <w:numPr>
                <w:ilvl w:val="0"/>
                <w:numId w:val="18"/>
              </w:numPr>
            </w:pPr>
            <w:r>
              <w:t xml:space="preserve">Expérience antérieure avec MSF</w:t>
            </w:r>
          </w:p>
          <w:p>
            <w:pPr>
              <w:pStyle w:val="ListBullet"/>
              <w:numPr>
                <w:ilvl w:val="0"/>
                <w:numId w:val="18"/>
              </w:numPr>
            </w:pPr>
            <w:r>
              <w:t xml:space="preserve">Expérience en gestion</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19"/>
              </w:numPr>
            </w:pPr>
            <w:r>
              <w:t xml:space="preserve">Français / Anglais / Langue de travail de la mission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Maîtrise de l’outil informatique exigée (Word, Excel,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0"/>
              </w:numPr>
            </w:pPr>
            <w:r>
              <w:t xml:space="preserve">Vision Stratégique </w:t>
            </w:r>
            <w:r>
              <w:rPr>
                <w:b/>
              </w:rPr>
              <w:t xml:space="preserve">L2</w:t>
            </w:r>
          </w:p>
          <w:p>
            <w:pPr>
              <w:pStyle w:val="ListBullet"/>
              <w:numPr>
                <w:ilvl w:val="0"/>
                <w:numId w:val="20"/>
              </w:numPr>
            </w:pPr>
            <w:r>
              <w:t xml:space="preserve">Leadership </w:t>
            </w:r>
            <w:r>
              <w:rPr>
                <w:b/>
              </w:rPr>
              <w:t xml:space="preserve">L2</w:t>
            </w:r>
          </w:p>
          <w:p>
            <w:pPr>
              <w:pStyle w:val="ListBullet"/>
              <w:numPr>
                <w:ilvl w:val="0"/>
                <w:numId w:val="20"/>
              </w:numPr>
            </w:pPr>
            <w:r>
              <w:t xml:space="preserve">Gestion et développement du personnel </w:t>
            </w:r>
            <w:r>
              <w:rPr>
                <w:b/>
              </w:rPr>
              <w:t xml:space="preserve">L3</w:t>
            </w:r>
          </w:p>
          <w:p>
            <w:pPr>
              <w:pStyle w:val="ListBullet"/>
              <w:numPr>
                <w:ilvl w:val="0"/>
                <w:numId w:val="20"/>
              </w:numPr>
            </w:pPr>
            <w:r>
              <w:t xml:space="preserve">Planification </w:t>
            </w:r>
            <w:r>
              <w:rPr>
                <w:b/>
              </w:rPr>
              <w:t xml:space="preserve">L3</w:t>
            </w:r>
          </w:p>
          <w:p>
            <w:pPr>
              <w:pStyle w:val="ListBullet"/>
              <w:numPr>
                <w:ilvl w:val="0"/>
                <w:numId w:val="20"/>
              </w:numPr>
            </w:pPr>
            <w:r>
              <w:t xml:space="preserve">Travail d’équipe et coopération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