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Titre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ANAESTHÉSISTE</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Fonction Générique</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r w:rsidRPr="00914A0D">
              <w:rPr>
                <w:rFonts w:cs="Arial"/>
                <w:noProof/>
                <w:lang w:val="en-GB"/>
              </w:rPr>
              <w:t>MÉDECIN SPECIALISE</w:t>
            </w: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MD01504</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Niveau</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9</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F</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dans l'Organisation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(hiérarchique)</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Coordinateur de projet, responsable activités médicales ou directeur de l'hôpital, selon la structure organisationnelle du projet</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(fonctionnel)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Responsable activités médicales (le cas échéant) / Référent médical de projet / Coordinateur médical</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Domaine professionnel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Médical </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 (Fonction)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But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Organiser et exécuter les opérations d'anesthésie conformément aux règles, protocoles et normes d'hygiène universelles de </w:t>
            </w:r>
            <w:r>
              <w:rPr>
                <w:b/>
              </w:rPr>
              <w:t xml:space="preserve">MSF</w:t>
            </w:r>
            <w:r>
              <w:t xml:space="preserve"> , en collaboration étroite avec les chirurgiens et le personnel médical, et renforcer les connaissances et les aptitudes pratiques du personnel anesthésiste, via des formations sur le tas et le transfert des connaissances, en vue d'assurer la qualité des soins prodigués aux patients. </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Responsabilités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Assurer les consultations pré-opératoires afin d'évaluer les risques opératoires en collaboration avec le chirurgien, fournir les informations appropriées au patient et décider du type d'anesthésiant à utiliser, afin de garantir des conditions optimales préalablement à l'intervention. Procéder à toutes les anesthésies pour chirurgie de manière sûre et appropriée.</w:t>
            </w:r>
          </w:p>
          <w:p>
            <w:pPr>
              <w:pStyle w:val="ListBullet"/>
              <w:numPr>
                <w:ilvl w:val="0"/>
                <w:numId w:val="17"/>
              </w:numPr>
            </w:pPr>
            <w:r>
              <w:t xml:space="preserve">Préparer les anesthésiants, le matériel et les équipements requis au préalable.</w:t>
            </w:r>
          </w:p>
          <w:p>
            <w:pPr>
              <w:pStyle w:val="ListBullet"/>
              <w:numPr>
                <w:ilvl w:val="0"/>
                <w:numId w:val="17"/>
              </w:numPr>
            </w:pPr>
            <w:r>
              <w:t xml:space="preserve">Administrer les anesthésiants et maintenir l'anesthésie en respectant les règles d'hygiène et d'asepsie en vigueur.</w:t>
            </w:r>
          </w:p>
          <w:p>
            <w:pPr>
              <w:pStyle w:val="ListBullet"/>
              <w:numPr>
                <w:ilvl w:val="0"/>
                <w:numId w:val="17"/>
              </w:numPr>
            </w:pPr>
            <w:r>
              <w:t xml:space="preserve">Suivre les paramètres du patient tout au long de l'intervention.</w:t>
            </w:r>
          </w:p>
          <w:p>
            <w:pPr>
              <w:pStyle w:val="ListBullet"/>
              <w:numPr>
                <w:ilvl w:val="0"/>
                <w:numId w:val="17"/>
              </w:numPr>
            </w:pPr>
            <w:r>
              <w:t xml:space="preserve">Assurer le transfert des patients en salle de réveil et leur retour à un état de conscience complet, et définir le protocole analgésique.</w:t>
            </w:r>
          </w:p>
          <w:p>
            <w:pPr>
              <w:pStyle w:val="ListBullet"/>
              <w:numPr>
                <w:ilvl w:val="0"/>
                <w:numId w:val="17"/>
              </w:numPr>
            </w:pPr>
            <w:r>
              <w:t xml:space="preserve">En collaboration avec le chirurgien, conseiller les soins post-opératoires adéquats, y compris pour les soins intensifs, notamment la gestion des fluides, le monitoring de l'oxygénation, la gestion des voies aériennes, et la physiothérapie et la mobilisation du torse, avec une attention particulière pour le soulagement de la douleur durant le processus de réveil.</w:t>
            </w:r>
          </w:p>
          <w:p>
            <w:pPr>
              <w:pStyle w:val="ListBullet"/>
              <w:numPr>
                <w:ilvl w:val="0"/>
                <w:numId w:val="17"/>
              </w:numPr>
            </w:pPr>
            <w:r>
              <w:t xml:space="preserve">Mettre en œuvre et superviser les règles et procédures d'hygiène ainsi que les protocoles MSF en salle d'opération et de réveil et concernant le matériel d'anesthésie (décontamination, stérilisation, conditions de stockage, etc.) afin d'assurer la sécurité et la protection des patients et du personnel.</w:t>
            </w:r>
          </w:p>
          <w:p>
            <w:pPr>
              <w:pStyle w:val="ListBullet"/>
              <w:numPr>
                <w:ilvl w:val="0"/>
                <w:numId w:val="17"/>
              </w:numPr>
            </w:pPr>
            <w:r>
              <w:t xml:space="preserve">Superviser la pharmacie du bloc opératoire (commandes, inventaires, produits périmés) et veiller à la tenue du registre du bloc opératoire et au suivi de la consommation et des flacons vides de narcotiques, afin de maintenir un stock adéquat.</w:t>
            </w:r>
          </w:p>
          <w:p>
            <w:pPr>
              <w:pStyle w:val="ListBullet"/>
              <w:numPr>
                <w:ilvl w:val="0"/>
                <w:numId w:val="17"/>
              </w:numPr>
            </w:pPr>
            <w:r>
              <w:t xml:space="preserve">Assurer le bon fonctionnement et la maintenance de l'équipement en salle d'opération (extracteur d'oxygène, ventilation, etc.).</w:t>
            </w:r>
          </w:p>
          <w:p>
            <w:pPr>
              <w:pStyle w:val="ListBullet"/>
              <w:numPr>
                <w:ilvl w:val="0"/>
                <w:numId w:val="17"/>
              </w:numPr>
            </w:pPr>
            <w:r>
              <w:t xml:space="preserve">Organiser les tâches du personnel sous sa responsabilité et participer aux autres activités de gestion de l'équipe (recrutement, formation, évaluation des performances, motivation, communication interne/externe, etc.) afin de garantir des ressources appropriées (effectif, compétences et aptitudes).</w:t>
            </w:r>
          </w:p>
          <w:p>
            <w:pPr>
              <w:pStyle w:val="ListBullet"/>
              <w:numPr>
                <w:ilvl w:val="0"/>
                <w:numId w:val="17"/>
              </w:numPr>
            </w:pPr>
            <w:r>
              <w:t xml:space="preserve">Collaborer avec les autres départements du projet (répondre aux demandes des urgences, intervenir pour soutenir d'autres services si nécessaire, etc.) et participer à toute activité d'urgence ou mission d'exploration afin de soutenir globalement le projet MSF par son expertise et ses aptitudes.
</w:t>
            </w:r>
          </w:p>
          <w:p>
            <w:pPr>
              <w:pStyle w:val="ListBullet"/>
              <w:numPr>
                <w:ilvl w:val="1"/>
                <w:numId w:val="17"/>
              </w:numPr>
            </w:pPr>
            <w:r>
              <w:t xml:space="preserve">Assurer le respect des procédures administratives (compléter les dossiers des patients, les formulaires, les statistiques, les bases de données, etc.) et élaborer des rapports réguliers couvrant les résultats, les procédures et les situations et cas problématiques, afin de disposer d'informations correctes et à jour concernant l'activité quotidienne et appuyer la prise de décision. </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Responsabilités Spécifiques à la Section MSF / Contexte</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Conditions Requises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Éducation</w:t>
            </w:r>
          </w:p>
        </w:tc>
        <w:tc>
          <w:tcPr>
            <w:tcW w:w="4032" w:type="pct"/>
            <w:shd w:val="clear" w:color="auto" w:fill="auto"/>
          </w:tcPr>
          <w:p>
            <w:pPr>
              <w:pStyle w:val="Paragraph"/>
            </w:pPr>
            <w:r>
              <w:t xml:space="preserve">Essentiel - Diplôme de médecin anesthésiste reconnu par l'État.</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Expérience</w:t>
            </w:r>
          </w:p>
        </w:tc>
        <w:tc>
          <w:tcPr>
            <w:tcW w:w="4032" w:type="pct"/>
            <w:shd w:val="clear" w:color="auto" w:fill="auto"/>
          </w:tcPr>
          <w:p>
            <w:pPr>
              <w:pStyle w:val="Paragraph"/>
            </w:pPr>
            <w:r>
              <w:t xml:space="preserve">Souhaité- Deux ans d'expérience en tant qu'anesthésiste. Souhaité- Expérience du travail avec </w:t>
            </w:r>
            <w:r>
              <w:rPr>
                <w:b/>
              </w:rPr>
              <w:t xml:space="preserve">MSF</w:t>
            </w:r>
            <w:r>
              <w:t xml:space="preserve"> ou d'autres ONG dans des pays en développement. </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Langues</w:t>
            </w:r>
            <w:r w:rsidR="002F3647" w:rsidRPr="00914A0D">
              <w:rPr>
                <w:rFonts w:cs="Arial"/>
                <w:noProof/>
                <w:lang w:val="en-GB"/>
              </w:rPr>
              <w:tab/>
            </w:r>
          </w:p>
        </w:tc>
        <w:tc>
          <w:tcPr>
            <w:tcW w:w="4032" w:type="pct"/>
            <w:shd w:val="clear" w:color="auto" w:fill="auto"/>
          </w:tcPr>
          <w:p>
            <w:pPr>
              <w:pStyle w:val="Paragraph"/>
            </w:pPr>
            <w:r>
              <w:t xml:space="preserve">Essentiel- Langue de la mission. Souhaité- Langue locale.</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Compétences</w:t>
            </w:r>
          </w:p>
        </w:tc>
        <w:tc>
          <w:tcPr>
            <w:tcW w:w="4032" w:type="pct"/>
            <w:shd w:val="clear" w:color="auto" w:fill="auto"/>
          </w:tcPr>
          <w:p>
            <w:pPr>
              <w:pStyle w:val="ListBullet"/>
              <w:numPr>
                <w:ilvl w:val="0"/>
                <w:numId w:val="18"/>
              </w:numPr>
            </w:pPr>
            <w:r>
              <w:t xml:space="preserve">Gestion et développement du personnel</w:t>
            </w:r>
          </w:p>
          <w:p>
            <w:pPr>
              <w:pStyle w:val="ListBullet"/>
              <w:numPr>
                <w:ilvl w:val="0"/>
                <w:numId w:val="18"/>
              </w:numPr>
            </w:pPr>
            <w:r>
              <w:t xml:space="preserve">Adhésion aux principes de MSF</w:t>
            </w:r>
          </w:p>
          <w:p>
            <w:pPr>
              <w:pStyle w:val="ListBullet"/>
              <w:numPr>
                <w:ilvl w:val="0"/>
                <w:numId w:val="18"/>
              </w:numPr>
            </w:pPr>
            <w:r>
              <w:t xml:space="preserve">Souplesse de comportement</w:t>
            </w:r>
          </w:p>
          <w:p>
            <w:pPr>
              <w:pStyle w:val="ListBullet"/>
              <w:numPr>
                <w:ilvl w:val="0"/>
                <w:numId w:val="18"/>
              </w:numPr>
            </w:pPr>
            <w:r>
              <w:t xml:space="preserve">Résultats et sens de la qualité</w:t>
            </w:r>
          </w:p>
          <w:p>
            <w:pPr>
              <w:pStyle w:val="ListBullet"/>
              <w:numPr>
                <w:ilvl w:val="0"/>
                <w:numId w:val="18"/>
              </w:numPr>
            </w:pPr>
            <w:r>
              <w:t xml:space="preserve">Travail d’équipe et coopération </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Cette description de poste peut être modifiée en conformité avec les activités ou l'évolution de la mission.</w:t>
      </w:r>
    </w:p>
    <w:p w14:paraId="17BA3A13" w14:textId="1C4C8C66" w:rsidR="006F7B4A" w:rsidRPr="00914A0D" w:rsidRDefault="006F7B4A" w:rsidP="006F7B4A">
      <w:pPr>
        <w:rPr>
          <w:noProof/>
          <w:lang w:val="en-GB"/>
        </w:rPr>
      </w:pPr>
      <w:r w:rsidRPr="00914A0D">
        <w:rPr>
          <w:rFonts w:cs="Arial"/>
          <w:noProof/>
          <w:lang w:val="en-GB"/>
        </w:rPr>
        <w:t>En signant, l'employé(e) reconnaît qu'il / elle a lu, compris et accepté ce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Prénom / Nom de l'Employé(e)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Lieu et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de l'employé(e):</w:t>
      </w:r>
    </w:p>
    <w:p w14:paraId="592C7A03" w14:textId="01BB13C7" w:rsidR="006F7B4A" w:rsidRDefault="006F7B4A" w:rsidP="00284DDD">
      <w:pPr>
        <w:rPr>
          <w:rFonts w:cs="Arial"/>
          <w:i/>
          <w:noProof/>
          <w:lang w:val="en-GB"/>
        </w:rPr>
      </w:pPr>
      <w:r w:rsidRPr="00914A0D">
        <w:rPr>
          <w:rFonts w:cs="Arial"/>
          <w:i/>
          <w:noProof/>
          <w:lang w:val="en-GB"/>
        </w:rPr>
        <w:t>(A signer en deux exemplaires, l'un pour l'employé(e), l’autre pour l'employeur)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