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CLINICO DEL HOSPITAL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MM13100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Director/a de Hospital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Director/a de Hospital</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&amp;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Proporcionar liderazgo clínico al personal médico que trabaja en el hospital. Asegurar la calidad de los servicios clínicos prestados en el hospital mediante la supervisión de un sistema eficaz de gestión y mejora de calidad en el hospital, de acuerdo con los protocolos, estándares y procedimientos de </w:t>
            </w:r>
            <w:r>
              <w:rPr>
                <w:b/>
              </w:rPr>
              <w:t xml:space="preserve">MSF</w:t>
            </w:r>
            <w:r>
              <w:t xml:space="preserve">, a fin de asegurar cuidados médicos de calidad a los pacientes y a sus comunidades, así como de mejorar el estado de salud de la población destinataria.</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Integrar el equipo de gestión del hospital (ya sea dentro de MSF o con pares del Ministerio de Salud), y asegurar que el hospital se rija por un sistema eficaz de gestión y de mejoramiento. </w:t>
            </w:r>
          </w:p>
          <w:p>
            <w:pPr>
              <w:pStyle w:val="ListBullet"/>
              <w:numPr>
                <w:ilvl w:val="0"/>
                <w:numId w:val="17"/>
              </w:numPr>
            </w:pPr>
            <w:r>
              <w:t xml:space="preserve">Velar por la seguridad del paciente en el hospital:
</w:t>
            </w:r>
          </w:p>
          <w:p>
            <w:pPr>
              <w:pStyle w:val="ListBullet"/>
              <w:numPr>
                <w:ilvl w:val="1"/>
                <w:numId w:val="17"/>
              </w:numPr>
            </w:pPr>
            <w:r>
              <w:t xml:space="preserve">supervisando la aplicación de la política de notificación de incidentes médicos;</w:t>
            </w:r>
          </w:p>
          <w:p>
            <w:pPr>
              <w:pStyle w:val="ListBullet"/>
              <w:numPr>
                <w:ilvl w:val="1"/>
                <w:numId w:val="17"/>
              </w:numPr>
            </w:pPr>
            <w:r>
              <w:t xml:space="preserve">supervisando el seguimiento sistemático de todos los incidentes médicos y la corrección de  los fallos del sistema;</w:t>
            </w:r>
          </w:p>
          <w:p>
            <w:pPr>
              <w:pStyle w:val="ListBullet"/>
              <w:numPr>
                <w:ilvl w:val="1"/>
                <w:numId w:val="17"/>
              </w:numPr>
            </w:pPr>
            <w:r>
              <w:t xml:space="preserve">presidiendo el comité de revisión de mortalidad que exista en funcionamiento;</w:t>
            </w:r>
          </w:p>
          <w:p>
            <w:pPr>
              <w:pStyle w:val="ListBullet"/>
              <w:numPr>
                <w:ilvl w:val="1"/>
                <w:numId w:val="17"/>
              </w:numPr>
            </w:pPr>
            <w:r>
              <w:t xml:space="preserve">desarrollando e implementando planes de mejora de calidad hospitalaria, junto con el equipo de gestión.</w:t>
            </w:r>
          </w:p>
          <w:p>
            <w:pPr>
              <w:pStyle w:val="ListBullet"/>
              <w:numPr>
                <w:ilvl w:val="0"/>
                <w:numId w:val="17"/>
              </w:numPr>
            </w:pPr>
            <w:r>
              <w:t xml:space="preserve">Coordinar y supervisar la aplicación de los protocolos, procedimientos y estándares médicos terapéuticos que se utilizan en el hospital.</w:t>
            </w:r>
          </w:p>
          <w:p>
            <w:pPr>
              <w:pStyle w:val="ListBullet"/>
              <w:numPr>
                <w:ilvl w:val="0"/>
                <w:numId w:val="17"/>
              </w:numPr>
            </w:pPr>
            <w:r>
              <w:t xml:space="preserve">En estrecha colaboración con el Departamento de RR. HH., participar en los procedimientos de RR. HH. referidos al  personal que participa en la actividad (contratación, capacitación/instrucción, evaluación, detección de potencial, desarrollo y comunicación interna), a los efectos de asegurar que los equipos tengan la dotación, las competencias y las aptitudes necesarias.</w:t>
            </w:r>
          </w:p>
          <w:p>
            <w:pPr>
              <w:pStyle w:val="ListBullet"/>
              <w:numPr>
                <w:ilvl w:val="0"/>
                <w:numId w:val="17"/>
              </w:numPr>
            </w:pPr>
            <w:r>
              <w:t xml:space="preserve">Garantizar que se esté instrumentando un programa educativo que cubra  las necesidades de aprendizaje y desarrollo de los médicos en el hospital.</w:t>
            </w:r>
          </w:p>
          <w:p>
            <w:pPr>
              <w:pStyle w:val="ListBullet"/>
              <w:numPr>
                <w:ilvl w:val="0"/>
                <w:numId w:val="17"/>
              </w:numPr>
            </w:pPr>
            <w:r>
              <w:t xml:space="preserve">Garantizar que el personal médico esté capacitado y sea capaz de identificar y mejorar  la gestión de los pacientes en deterioro.</w:t>
            </w:r>
          </w:p>
          <w:p>
            <w:pPr>
              <w:pStyle w:val="ListBullet"/>
              <w:numPr>
                <w:ilvl w:val="0"/>
                <w:numId w:val="17"/>
              </w:numPr>
            </w:pPr>
            <w:r>
              <w:t xml:space="preserve">Supervisar funcionalmente a los médicos del hospital que proporcionan apoyo técnico. Monitorizar el uso racional de los medicamentos, especialmente de los antibióticos. Asumir la responsabilidad de todas las decisiones de derivación clínica.</w:t>
            </w:r>
          </w:p>
          <w:p>
            <w:pPr>
              <w:pStyle w:val="ListBullet"/>
              <w:numPr>
                <w:ilvl w:val="0"/>
                <w:numId w:val="17"/>
              </w:numPr>
            </w:pPr>
            <w:r>
              <w:t xml:space="preserve">Asegurar el cumplimiento de los informes mensuales de actividad médica de todas las áreas clínicas apoyadas por MSF en el hospital.</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Indispensable: Título de grado en Medicina</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ListBullet"/>
              <w:numPr>
                <w:ilvl w:val="0"/>
                <w:numId w:val="18"/>
              </w:numPr>
            </w:pPr>
            <w:r>
              <w:t xml:space="preserve">Indispensable: Experiencia en cargos de responsabilidad clínica.</w:t>
            </w:r>
          </w:p>
          <w:p>
            <w:pPr>
              <w:pStyle w:val="ListBullet"/>
              <w:numPr>
                <w:ilvl w:val="0"/>
                <w:numId w:val="18"/>
              </w:numPr>
            </w:pPr>
            <w:r>
              <w:t xml:space="preserve">Indispensable: Experiencia dentro de MSF u otras ONG en países en desarrollo.</w:t>
            </w:r>
          </w:p>
          <w:p>
            <w:pPr>
              <w:pStyle w:val="ListBullet"/>
              <w:numPr>
                <w:ilvl w:val="0"/>
                <w:numId w:val="18"/>
              </w:numPr>
            </w:pPr>
            <w:r>
              <w:t xml:space="preserve">Experiencia en medicina tropical, o experiencia posterior al registro en Salud Pública, 
obstetricia y ginecología, pediatría, enfermedades infecciosas, VIH / sida/ ETS, TB,
medicina general, o cirugía menor.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Idiomas</w:t>
            </w:r>
            <w:r w:rsidR="002F3647" w:rsidRPr="00914A0D">
              <w:rPr>
                <w:rFonts w:cs="Arial"/>
                <w:noProof/>
                <w:lang w:val="en-GB"/>
              </w:rPr>
              <w:tab/>
            </w:r>
          </w:p>
        </w:tc>
        <w:tc>
          <w:tcPr>
            <w:tcW w:w="4032" w:type="pct"/>
            <w:shd w:val="clear" w:color="auto" w:fill="auto"/>
          </w:tcPr>
          <w:p>
            <w:pPr>
              <w:pStyle w:val="Paragraph"/>
            </w:pPr>
            <w:r>
              <w:t xml:space="preserve">Es esencial dominar el idioma de la Misión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Conocimientos</w:t>
            </w:r>
          </w:p>
        </w:tc>
        <w:tc>
          <w:tcPr>
            <w:tcW w:w="4032" w:type="pct"/>
            <w:shd w:val="clear" w:color="auto" w:fill="auto"/>
          </w:tcPr>
          <w:p>
            <w:pPr>
              <w:pStyle w:val="Paragraph"/>
            </w:pPr>
            <w:r>
              <w:t xml:space="preserve">Imprescindible tener conocimientos básicos de informática (Word, Excel e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Competencias</w:t>
            </w:r>
          </w:p>
        </w:tc>
        <w:tc>
          <w:tcPr>
            <w:tcW w:w="4032" w:type="pct"/>
            <w:shd w:val="clear" w:color="auto" w:fill="auto"/>
          </w:tcPr>
          <w:p>
            <w:pPr>
              <w:pStyle w:val="ListBullet"/>
              <w:numPr>
                <w:ilvl w:val="0"/>
                <w:numId w:val="19"/>
              </w:numPr>
            </w:pPr>
            <w:r>
              <w:t xml:space="preserve">Liderazgo </w:t>
            </w:r>
            <w:r>
              <w:rPr>
                <w:b/>
              </w:rPr>
              <w:t xml:space="preserve">L2</w:t>
            </w:r>
          </w:p>
          <w:p>
            <w:pPr>
              <w:pStyle w:val="ListBullet"/>
              <w:numPr>
                <w:ilvl w:val="0"/>
                <w:numId w:val="19"/>
              </w:numPr>
            </w:pPr>
            <w:r>
              <w:t xml:space="preserve">Gestión del estrés </w:t>
            </w:r>
            <w:r>
              <w:rPr>
                <w:b/>
              </w:rPr>
              <w:t xml:space="preserve">L3</w:t>
            </w:r>
          </w:p>
          <w:p>
            <w:pPr>
              <w:pStyle w:val="ListBullet"/>
              <w:numPr>
                <w:ilvl w:val="0"/>
                <w:numId w:val="19"/>
              </w:numPr>
            </w:pPr>
            <w:r>
              <w:t xml:space="preserve">Capacidad de negociación </w:t>
            </w:r>
            <w:r>
              <w:rPr>
                <w:b/>
              </w:rPr>
              <w:t xml:space="preserve">L2</w:t>
            </w:r>
          </w:p>
          <w:p>
            <w:pPr>
              <w:pStyle w:val="ListBullet"/>
              <w:numPr>
                <w:ilvl w:val="0"/>
                <w:numId w:val="19"/>
              </w:numPr>
            </w:pPr>
            <w:r>
              <w:t xml:space="preserve">Planificación y organización </w:t>
            </w:r>
            <w:r>
              <w:rPr>
                <w:b/>
              </w:rPr>
              <w:t xml:space="preserve">L3</w:t>
            </w:r>
          </w:p>
          <w:p>
            <w:pPr>
              <w:pStyle w:val="ListBullet"/>
              <w:numPr>
                <w:ilvl w:val="0"/>
                <w:numId w:val="19"/>
              </w:numPr>
            </w:pPr>
            <w:r>
              <w:t xml:space="preserve">Trabajo en equipo y cooperación </w:t>
            </w:r>
            <w:r>
              <w:rPr>
                <w:b/>
              </w:rPr>
              <w:t xml:space="preserve">L4</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