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HEALTH PROMOTER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HP/IEC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HP/IEC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the HP IEC Activities Manager, implementing and supervising educational campaigns according to </w:t>
            </w:r>
            <w:r>
              <w:rPr>
                <w:b/>
              </w:rPr>
              <w:t xml:space="preserve">MSF</w:t>
            </w:r>
            <w:r>
              <w:t xml:space="preserve"> values, standards and procedures in order to increase awareness of the targeted population and to promote prevention and treatment of diseases in the project area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the HP manager, participating in the definition and update of the HP/IEC strategy and identifying indicators in order to monitor HP activities, results, and achievements. Supporting the HP manager in organizing and carrying out assessments and research on the impact of HP activities and identifying and reporting the constraints, difficulties or strength points of the HP strategy inside and outside the medical structures in order to reinforce the link between the communities and the project</w:t>
            </w:r>
          </w:p>
          <w:p>
            <w:pPr>
              <w:pStyle w:val="ListBullet"/>
              <w:numPr>
                <w:ilvl w:val="0"/>
                <w:numId w:val="17"/>
              </w:numPr>
            </w:pPr>
            <w:r>
              <w:t xml:space="preserve">Providing support in selecting and developing quality pedagogical communication strategies towards the community. Planning information campaigns, including targets, objectives, methods and goals in order to increase awareness among the targeted population.</w:t>
            </w:r>
          </w:p>
          <w:p>
            <w:pPr>
              <w:pStyle w:val="ListBullet"/>
              <w:numPr>
                <w:ilvl w:val="0"/>
                <w:numId w:val="17"/>
              </w:numPr>
            </w:pPr>
            <w:r>
              <w:t xml:space="preserve">Informing, according to protocols, community members and identified risk groups (prisons, army, sexual workers, etc.) about health related issues</w:t>
            </w:r>
          </w:p>
          <w:p>
            <w:pPr>
              <w:pStyle w:val="ListBullet"/>
              <w:numPr>
                <w:ilvl w:val="0"/>
                <w:numId w:val="17"/>
              </w:numPr>
            </w:pPr>
            <w:r>
              <w:t xml:space="preserve">Organizing health awareness sessions for </w:t>
            </w:r>
            <w:r>
              <w:rPr>
                <w:b/>
              </w:rPr>
              <w:t xml:space="preserve">MSF</w:t>
            </w:r>
            <w:r>
              <w:t xml:space="preserve">'s medical and non-medical staff</w:t>
            </w:r>
          </w:p>
          <w:p>
            <w:pPr>
              <w:pStyle w:val="ListBullet"/>
              <w:numPr>
                <w:ilvl w:val="0"/>
                <w:numId w:val="17"/>
              </w:numPr>
            </w:pPr>
            <w:r>
              <w:t xml:space="preserve">Identifying key actors (local authorities, local NGOs, traditional healers, formal or informal authorities) and being the focal point for the networking in order to support the dissemination of health information of the target population, and be the point of reference for the relation and networking with these subjects. </w:t>
            </w:r>
          </w:p>
          <w:p>
            <w:pPr>
              <w:pStyle w:val="ListBullet"/>
              <w:numPr>
                <w:ilvl w:val="0"/>
                <w:numId w:val="17"/>
              </w:numPr>
            </w:pPr>
            <w:r>
              <w:t xml:space="preserve">Organizing, training, and supervising the HP team in terms of planning and organizing their work, supporting, evaluating and coaching of personnel, collecting reports and reporting the activities of each health worker and regularly visiting communities that are under his/her responsibility</w:t>
            </w:r>
          </w:p>
          <w:p>
            <w:pPr>
              <w:pStyle w:val="ListBullet"/>
              <w:numPr>
                <w:ilvl w:val="0"/>
                <w:numId w:val="17"/>
              </w:numPr>
            </w:pPr>
            <w:r>
              <w:t xml:space="preserve">Supervising, in close collaboration with the HR department, the HR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Ensuring cleanliness of IEC (information, education and communication) areas</w:t>
            </w:r>
          </w:p>
          <w:p>
            <w:pPr>
              <w:pStyle w:val="ListBullet"/>
              <w:numPr>
                <w:ilvl w:val="0"/>
                <w:numId w:val="17"/>
              </w:numPr>
            </w:pPr>
            <w:r>
              <w:t xml:space="preserve">Collecting and reporting to the medical team any information linked to the health situation of the population and the patient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in social sciences or education/pedagogy / or social work (OCBA)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in MSF (1 year minimum) in health promotion activities, or training-education activities (for OCBA it’s 2 years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basic computer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Principles </w:t>
            </w:r>
            <w:r>
              <w:rPr>
                <w:b/>
              </w:rPr>
              <w:t xml:space="preserve">L2</w:t>
            </w:r>
            <w:r>
              <w:t xml:space="preserve"> </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