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DES AGENTS DE SANTÉ MENTALE COMMUNAUTAIRE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MT08900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 Santé Mentale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 Santé Mentale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&amp;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et fournir des conseils à l’équipe des agents de santé mentale communautaire lors des activités suivantes : diffusion d’informations de base en santé mentale, développement des activités de terrain auprès des populations ciblées, promotion d’activités communautaires, et ceci conformément aux principes et aux normes de </w:t>
            </w:r>
            <w:r>
              <w:rPr>
                <w:b/>
              </w:rPr>
              <w:t xml:space="preserve">MSF</w:t>
            </w:r>
            <w:r>
              <w:t xml:space="preserve"> de manière à fournir aux patients le soutien psychologique le plus adapté</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Renforcer les liens entre la communauté et l’offre de services fournie dans les locaux de </w:t>
            </w:r>
            <w:r>
              <w:rPr>
                <w:b/>
              </w:rPr>
              <w:t xml:space="preserve">MSF</w:t>
            </w:r>
            <w:r>
              <w:t xml:space="preserve"> ; donner son avis sur le meilleur moyen d’impliquer les groupes-cibles. Prendre activement en charge le dépistage des cas, discuter avec l’équipe de santé mentale et organiser des événements qui capitalisent sur les ressources communautaires et renforcent le tissu social. </w:t>
            </w:r>
          </w:p>
          <w:p>
            <w:pPr>
              <w:pStyle w:val="ListBullet"/>
              <w:numPr>
                <w:ilvl w:val="0"/>
                <w:numId w:val="17"/>
              </w:numPr>
            </w:pPr>
            <w:r>
              <w:t xml:space="preserve">Avec l’aide des psychologues, organiser des groupes de soutien au sein et à l’extérieur du centre communautaire et veiller à l’évaluation continue des besoins psychologiques, sociaux, économiques et administratifs des patients en leur fournissant les informations pertinentes.</w:t>
            </w:r>
          </w:p>
          <w:p>
            <w:pPr>
              <w:pStyle w:val="ListBullet"/>
              <w:numPr>
                <w:ilvl w:val="0"/>
                <w:numId w:val="17"/>
              </w:numPr>
            </w:pPr>
            <w:r>
              <w:t xml:space="preserve">Identifier les personnes présentant des problèmes de santé mentale et faire le lien avec les psychologues et les conseillers du centre pour une évaluation complémentaire ; prévenir l’équipe de terrain en conséquence. En cas de besoin, prodiguer une première assistance psychologique à toute personne le nécessitant ; encourager les mécanismes d’entraide communautaire ou d’auto assistance auprès des patients qui ont subi des violences. Aider les agents communautaires de santé mentale à organiser et animer des sessions individuelles ou en groupes dans différents endroits (par ex. écoles, habitations privées) ; contacter les patients pour un suivi de leur état quand c’est nécessaire.</w:t>
            </w:r>
          </w:p>
          <w:p>
            <w:pPr>
              <w:pStyle w:val="ListBullet"/>
              <w:numPr>
                <w:ilvl w:val="0"/>
                <w:numId w:val="17"/>
              </w:numPr>
            </w:pPr>
            <w:r>
              <w:t xml:space="preserve">Entretenir le réseau et coopérer étroitement avec les services médicaux, les autorités, les institutions et les ONG concernés ; indiquer des ONG ou des acteurs locaux qui seraient susceptibles de s’impliquer dans des actions de sensibilisation au niveau local</w:t>
            </w:r>
          </w:p>
          <w:p>
            <w:pPr>
              <w:pStyle w:val="ListBullet"/>
              <w:numPr>
                <w:ilvl w:val="0"/>
                <w:numId w:val="17"/>
              </w:numPr>
            </w:pPr>
            <w:r>
              <w:t xml:space="preserve">Superviser et conseiller l’équipe d’agents de santé mentale, les soutenir par un encadrement psychologique général, des activités psycho éducatives, l’organisation de leur emploi du temps et une couverture géographique efficace de leurs activités. Participer aux réunions d’équipe et à la supervision clinique avec le Superviseur en santé mentale.</w:t>
            </w:r>
          </w:p>
          <w:p>
            <w:pPr>
              <w:pStyle w:val="ListBullet"/>
              <w:numPr>
                <w:ilvl w:val="0"/>
                <w:numId w:val="17"/>
              </w:numPr>
            </w:pPr>
            <w:r>
              <w:t xml:space="preserve">Développer les outils de formation et participer activement aux sessions ; aider si nécessaire le Superviseur en santé mentale dans ses activités de lutte contre la stigmatisation des problèmes de santé mentale.</w:t>
            </w:r>
          </w:p>
          <w:p>
            <w:pPr>
              <w:pStyle w:val="ListBullet"/>
              <w:numPr>
                <w:ilvl w:val="0"/>
                <w:numId w:val="17"/>
              </w:numPr>
            </w:pPr>
            <w:r>
              <w:t xml:space="preserve">Produire des rapports écrits, enregistrer les activités, les dossiers et les documents et veiller à collecter et mettre en mémoire les données collectées par l’équipe de terrain en ayant recours aux outils déjà en place. </w:t>
            </w:r>
          </w:p>
          <w:p>
            <w:pPr>
              <w:pStyle w:val="ListBullet"/>
              <w:numPr>
                <w:ilvl w:val="0"/>
                <w:numId w:val="17"/>
              </w:numPr>
            </w:pPr>
            <w:r>
              <w:t xml:space="preserve">Se conformer au Code éthique des professionnels en santé mentale et s’assurer que toute information concernant les patients reste confidentielle.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Travail Social, Éducateur Communautaire ou formation / éducation similaire, souhaitable</w:t>
            </w:r>
          </w:p>
          <w:p>
            <w:pPr>
              <w:pStyle w:val="ListBullet"/>
              <w:numPr>
                <w:ilvl w:val="0"/>
                <w:numId w:val="18"/>
              </w:numPr>
            </w:pPr>
            <w:r>
              <w:t xml:space="preserve">Connaissances médicales, un atout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Minimum un an d’expérience pratique, souhaitable</w:t>
            </w:r>
          </w:p>
          <w:p>
            <w:pPr>
              <w:pStyle w:val="ListBullet"/>
              <w:numPr>
                <w:ilvl w:val="0"/>
                <w:numId w:val="19"/>
              </w:numPr>
            </w:pPr>
            <w:r>
              <w:t xml:space="preserve">Expérience professionnelle avec une ONG,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(Word, Excel, internet) souhaitable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Résultats et Sens de la Qualité </w:t>
            </w:r>
            <w:r>
              <w:rPr>
                <w:b/>
              </w:rPr>
              <w:t xml:space="preserve">L1</w:t>
            </w:r>
          </w:p>
          <w:p>
            <w:pPr>
              <w:pStyle w:val="ListBullet"/>
              <w:numPr>
                <w:ilvl w:val="0"/>
                <w:numId w:val="20"/>
              </w:numPr>
            </w:pPr>
            <w:r>
              <w:t xml:space="preserve">Travail d’équipe et Coopération </w:t>
            </w:r>
            <w:r>
              <w:rPr>
                <w:b/>
              </w:rPr>
              <w:t xml:space="preserve">L1</w:t>
            </w:r>
          </w:p>
          <w:p>
            <w:pPr>
              <w:pStyle w:val="ListBullet"/>
              <w:numPr>
                <w:ilvl w:val="0"/>
                <w:numId w:val="20"/>
              </w:numPr>
            </w:pPr>
            <w:r>
              <w:t xml:space="preserve">Souplesse de Comportement </w:t>
            </w:r>
            <w:r>
              <w:rPr>
                <w:b/>
              </w:rPr>
              <w:t xml:space="preserve">L1</w:t>
            </w:r>
          </w:p>
          <w:p>
            <w:pPr>
              <w:pStyle w:val="ListBullet"/>
              <w:numPr>
                <w:ilvl w:val="0"/>
                <w:numId w:val="20"/>
              </w:numPr>
            </w:pPr>
            <w:r>
              <w:t xml:space="preserve">Adhésion aux Principes de MSF </w:t>
            </w:r>
            <w:r>
              <w:rPr>
                <w:b/>
              </w:rPr>
              <w:t xml:space="preserve">L1</w:t>
            </w:r>
          </w:p>
          <w:p>
            <w:pPr>
              <w:pStyle w:val="ListBullet"/>
              <w:numPr>
                <w:ilvl w:val="0"/>
                <w:numId w:val="20"/>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