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OFICIAL DE FORMACIÓN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Desarrollo de Personal / Supervisor de Formación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Desarrollo de Personal / Supervisor de Formación / Experto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Proveer asistencia en la organización e implementación de actividades de formación, y aplicar las herramientas correspondientes dentro de la misión de acuerdo con los estándares y procedimientos de </w:t>
            </w:r>
            <w:r>
              <w:rPr>
                <w:b/>
              </w:rPr>
              <w:t xml:space="preserve">MSF</w:t>
            </w:r>
            <w:r>
              <w:t xml:space="preserve">, a fin de mejorar la capacidad del personal para cumplir eficazmente los objetivos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coordinar las actividades administrativas y logísticas necesarias para las actividades de capacitación, como materiales destinados a su distribución, solicitudes de equipamiento, acuerdos de transporte, solicitud de aprobación de los materiales por parte de otros asociados, etcétera.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creación de todo material de formación desarrollado por los departamentos; encargar-se, entre otras tareas, de traducir los documentos al idioma local, realizar correcciones y ediciones iniciales, y poner a disposición los materiales didácticos.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información sobre las actividades de capacitación (evaluaciones anteriores y posteriores a las pruebas, comentarios de los participantes) e informar sobre problemas, éxitos y obstáculos.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y reunir documentación para el proceso de selección de participantes.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Proveer asistencia a su supervisor a la hora de evaluar las necesidades de formación; definir los grupos meta y los contenidos adecuados para la formación; implementar mejoras continuas; y preparar un calendario de capacitación que permita cubrir las necesidades de formación y mantener altos estándares de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Coordinador/Capacitador durante los  cursos de formación; dictar las sesiones de capacitación personalmente cuando se le requiera.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los suministros (pedidos, seguimiento de existencias, condiciones de almacenamiento, inventarios, consumo, etc.) en el departamento, a fin de satisfacer las necesidades de materiales con eficacia y con efectividad.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Educación secundaria (imprescindible). Estudios en Administración, Docencia o Comunicación (deseable). En posiciones de capacitación médica, se preferirán las titulaciones  en Salud Pública, Educación o Trabajo Social.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de, al menos, 1 año en un puesto de relevancia.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 en MSF o en otras ONG de países en desarrollo (deseable).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Idioma de trabajo de la misión imprescindible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Idioma local imprescindible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Conocimientos básicos de computación (Word, Excel, internet) (imprescindible).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conductual 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