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Logistics Coordinator / Watsan Coordinator/ Medical Coordinator (for OCB)</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 Watsan Coordinator/ Medical Coordinator (for OCB)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implementing and monitoring all logistics activities in the project related to Water, Health and Sanitation,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planning, elaborating and reviewing the annual budget for the Watsan activities in order to identify and give a response to the needs of the mission and the targeted population.</w:t>
            </w:r>
          </w:p>
          <w:p>
            <w:pPr>
              <w:pStyle w:val="ListBullet"/>
              <w:numPr>
                <w:ilvl w:val="0"/>
                <w:numId w:val="17"/>
              </w:numPr>
            </w:pPr>
            <w:r>
              <w:t xml:space="preserve">Monitoring on a day-to-day basis the implementation of the Watsan activities in the project ensuring compliance of </w:t>
            </w:r>
            <w:r>
              <w:rPr>
                <w:b/>
              </w:rPr>
              <w:t xml:space="preserve">MSF</w:t>
            </w:r>
            <w:r>
              <w:t xml:space="preserve"> standards, protocols and procedures, and reporting to the Project Coordinator on the development of the ongoing programmes including the following:
</w:t>
            </w:r>
          </w:p>
          <w:p>
            <w:pPr>
              <w:pStyle w:val="ListBullet"/>
              <w:numPr>
                <w:ilvl w:val="1"/>
                <w:numId w:val="17"/>
              </w:numPr>
            </w:pPr>
            <w:r>
              <w:t xml:space="preserve">Designing, implementing and managing all Watsan interventions in the project. (including, but not limited to: water supply, excreta disposal, waste management, hygiene, and infection control</w:t>
            </w:r>
          </w:p>
          <w:p>
            <w:pPr>
              <w:pStyle w:val="ListBullet"/>
              <w:numPr>
                <w:ilvl w:val="1"/>
                <w:numId w:val="17"/>
              </w:numPr>
            </w:pPr>
            <w:r>
              <w:t xml:space="preserve">Conducting routine Watsan assessments in collaboration with project medical teams to identify Watsan needs at project level, and making recommendations for response activities to the line manager (e.g. Project/Field Coordinator, Watsan Coordinator/Referent/Focal Point). Ensuring the Watsan contribution to the development and planning of emergency response strategies and resources, in collaboration with the medical and logistical teams</w:t>
            </w:r>
          </w:p>
          <w:p>
            <w:pPr>
              <w:pStyle w:val="ListBullet"/>
              <w:numPr>
                <w:ilvl w:val="1"/>
                <w:numId w:val="17"/>
              </w:numPr>
            </w:pPr>
            <w:r>
              <w:t xml:space="preserve">Ensuring availability, proper purchasing, and appropriate technical specifications of required materials and equipment through planning, organizing and overseeing the inventory of the Watsan stock</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Providing technical support to the medical team in identifying possible "risk factors" (e.g. behavioral practices, environmental sources of infection, and transmission routes) and offers solutions for infection control. Actively contributing to the integration of Watsan activities in the medical intervention offering project proposals and work plans.</w:t>
            </w:r>
          </w:p>
          <w:p>
            <w:pPr>
              <w:pStyle w:val="ListBullet"/>
              <w:numPr>
                <w:ilvl w:val="0"/>
                <w:numId w:val="17"/>
              </w:numPr>
            </w:pPr>
            <w:r>
              <w:t xml:space="preserve">Ensuring proper collection and monitoring of Watsan data. Ensuring multidisciplinary data availability. Providing analysis of data and regular reporting of results (as requested by line management)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MSF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Previous experience in technical aspects of water and sanitation works.</w:t>
            </w:r>
          </w:p>
          <w:p>
            <w:pPr>
              <w:pStyle w:val="ListBullet"/>
              <w:numPr>
                <w:ilvl w:val="0"/>
                <w:numId w:val="19"/>
              </w:numPr>
            </w:pPr>
            <w:r>
              <w:t xml:space="preserve">Minimum of 6-months of hands on field emergency WHS professional experience in a humanitarian or international development setting</w:t>
            </w:r>
          </w:p>
          <w:p>
            <w:pPr>
              <w:pStyle w:val="ListBullet"/>
              <w:numPr>
                <w:ilvl w:val="0"/>
                <w:numId w:val="19"/>
              </w:numPr>
            </w:pPr>
            <w:r>
              <w:t xml:space="preserve">Desirable: 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Participles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p>
          <w:p>
            <w:pPr>
              <w:pStyle w:val="ListBullet"/>
              <w:numPr>
                <w:ilvl w:val="0"/>
                <w:numId w:val="20"/>
              </w:numPr>
            </w:pPr>
            <w:r>
              <w:t xml:space="preserve">Teamwork and Cooperation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