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RESPONSABLE IT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GESTOR DE ACTIVIDADES TÉCNICAS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LM02507G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