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WATSAN SPECIALIST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LOGISTICS SPECIALIST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LS02605</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 coordinator / Watsan Coordinator / Watsan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 coordinator / Referent in HQ/ National Technical Referent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&amp;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Carry out assessments and ensure the implementation, day-to-day management and control of the technical part of projects in certain defined areas of specialization (electrical engineering, GIS, ICT, biomedical, mechanical engineering, architecture, construction engineering), in accordance with MSF protocols, standards and procedures to ensure optimal project and infrastructure operation and efficient use of systems and equipment.</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 Define procedures and ensure the implementation, control, maintenance and correct operation of technical work in its area of specialization.
• Manage technical support activities in close collaboration with the field manager of the area for which he/she is pri-marily responsible
• Carry out project assessments and feasibility studies to offer line managers alternative possibilities to the difficulties encountered in his area of specialization, i.e. installation, construction and commissioning. In direct liaison with staff, identify project needs and manage responses to requests, establishing priorities.
• If standard protocols are unavailable or unsuitable, establish a protocol that makes extensive use of feedback and pilot tests to ensure smooth operation, and define operating standards and control systems. 
• Take charge of administrative formalities, filing and recording installations and repairs carried out or requested.
• As technical referent, provide expert advice, quality control and knowledge reinforcement to the team. Provide training for technicians, managers and controllers in the general set-up, operation and maintenance of new installations.
• When necessary, act as the mission's Itinerant Expert and provide managers with documented technical advice.
• Carry out delegated tasks in his/her area of specialization, as described in the job profile.</w:t>
            </w:r>
          </w:p>
          <w:p>
            <w:pPr>
              <w:pStyle w:val="Paragraph"/>
            </w:pPr>
            <w:r>
              <w:t xml:space="preserve">• Supervises the Watsan Technician.
• In collaboration with the Watsan coordinator, contribute to the mission's annual Watsan planning.
• Contribute, in collaboration with the Watsan coordinator, to the mission's technical files.
• In collaboration with the Watsan coordinator, contribute to the mission's Watsan training.
• Provide support to field teams in identifying, implementing and monitoring Watsan activities within health facilities and according to MSF protocols and minimum mission requirements in order to ensure quality in infection control related to nosocomial diseases.
• Development of Watsan construction standardization and mission protocol.
• Technical support for projects implementing specific Watsan activities.
• Carry out field assessments identifying Watsan needs in partnership with project teams to support the development of emergency strategies and response plans in close collaboration. 
• Provides technical support to the PUC during emergency interventions when necessary, assesses Watsan technical challenges during the first emergency phase and reports to his line manager who will define the duration of his presence on the intervention.
• Follows up Watsan material orders for the mission and receives them at the storage platform in collaboration with the Watsan Technician and supports projects in preparing orders.
• Ensures the quality of locally sourced materials.
• Participates in the proper management of the Watsan stock and technical teams in coordination.
• Management and destruction of obsolete medical equipment or coordination level.
• Manage the Watsan team involved in water and sanitation activities outside health structures with regard to:</w:t>
            </w:r>
          </w:p>
          <w:p>
            <w:pPr>
              <w:pStyle w:val="ListBullet"/>
              <w:numPr>
                <w:ilvl w:val="0"/>
                <w:numId w:val="17"/>
              </w:numPr>
            </w:pPr>
            <w:r>
              <w:t xml:space="preserve">Participation in personnel identification ;</w:t>
            </w:r>
          </w:p>
          <w:p>
            <w:pPr>
              <w:pStyle w:val="ListBullet"/>
              <w:numPr>
                <w:ilvl w:val="0"/>
                <w:numId w:val="17"/>
              </w:numPr>
            </w:pPr>
            <w:r>
              <w:t xml:space="preserve">Participation in staff training ; </w:t>
            </w:r>
          </w:p>
          <w:p>
            <w:pPr>
              <w:pStyle w:val="ListBullet"/>
              <w:numPr>
                <w:ilvl w:val="0"/>
                <w:numId w:val="17"/>
              </w:numPr>
            </w:pPr>
            <w:r>
              <w:t xml:space="preserve">Ensure that daily work is carried out properly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technical diploma or degree from a technical university in the relevant specialization.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 Prerequisite: at least two years' professional logistics experience in the relevant specializa-tion.
• Preferred: previous experience with MSF or another NGO and professional experience in developing countries.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working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Computer literacy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Paragraph"/>
            </w:pPr>
            <w:r>
              <w:t xml:space="preserve">Results and Quality Orientation L2
Teamwork and Cooperation L2
Behavioural Flexibility L2
Commitment to MSF Principles L2
Stress Management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