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ANESTESISTA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MEDICO ESPECIALISTA</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 / Gerente de actividades / Director de hospital, según la organización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Gerente de actividades (de haberlo) / Referente médico del proyecto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y llevar a cabo actividades médicas anestésicas, en conformidad con las políticas y protocolos de </w:t>
            </w:r>
            <w:r>
              <w:rPr>
                <w:b/>
              </w:rPr>
              <w:t xml:space="preserve">MSF</w:t>
            </w:r>
            <w:r>
              <w:t xml:space="preserve"> y los estándares de asepsia universales, y en colaboración estrecha con el cirujano y otros miembros del personal médico; asimismo, debe aumentar el conocimiento y las habilidades prácticas del personal de anestesia a través de la capacitación laboral y la transferencia de conocimientos, a fin de garantizar la calidad de la atención proporcionada a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cirujano, efectuar consultas previas a la operación para evaluar los riesgos de esta y proporcionar al paciente la información adecuada; debe decidir también el tipo de anestésico que se utilizará para garantizar las condiciones óptimas antes de la cirugía. Realizar todas las actividades relacionadas con la anestesia durante la cirugía con el propósito de garantizar una anestesia segura e idónea.</w:t>
            </w:r>
          </w:p>
          <w:p>
            <w:pPr>
              <w:pStyle w:val="ListBullet"/>
              <w:numPr>
                <w:ilvl w:val="0"/>
                <w:numId w:val="17"/>
              </w:numPr>
            </w:pPr>
            <w:r>
              <w:t xml:space="preserve">Preparar con anticipación los medicamentos, materiales y equipos necesarios.</w:t>
            </w:r>
          </w:p>
          <w:p>
            <w:pPr>
              <w:pStyle w:val="ListBullet"/>
              <w:numPr>
                <w:ilvl w:val="0"/>
                <w:numId w:val="17"/>
              </w:numPr>
            </w:pPr>
            <w:r>
              <w:t xml:space="preserve">Administrar y mantener el anestésico siguiendo las reglas de higiene y asepsia vigentes.</w:t>
            </w:r>
          </w:p>
          <w:p>
            <w:pPr>
              <w:pStyle w:val="ListBullet"/>
              <w:numPr>
                <w:ilvl w:val="0"/>
                <w:numId w:val="17"/>
              </w:numPr>
            </w:pPr>
            <w:r>
              <w:t xml:space="preserve">Supervisar a los pacientes durante la intervención.</w:t>
            </w:r>
          </w:p>
          <w:p>
            <w:pPr>
              <w:pStyle w:val="ListBullet"/>
              <w:numPr>
                <w:ilvl w:val="0"/>
                <w:numId w:val="17"/>
              </w:numPr>
            </w:pPr>
            <w:r>
              <w:t xml:space="preserve">Asegurar el traslado de los pacientes a la sala de recuperación, la recuperación completa de la conciencia por parte del paciente y la aplicación del protocolo analgésico.</w:t>
            </w:r>
          </w:p>
          <w:p>
            <w:pPr>
              <w:pStyle w:val="ListBullet"/>
              <w:numPr>
                <w:ilvl w:val="0"/>
                <w:numId w:val="17"/>
              </w:numPr>
            </w:pPr>
            <w:r>
              <w:t xml:space="preserve">Junto con el cirujano, aconsejar sobre los cuidados postoperatorios tanto en la unidad de cuidados intensivos como en la sala, estos cuidados pueden incluir administración de líquidos, control de oxigenación, cuidado de vías respiratorias, así como fisioterapia y movilización torácica, con especial enfoque en aliviar el dolor del paciente durante el proceso de recuperación.</w:t>
            </w:r>
          </w:p>
          <w:p>
            <w:pPr>
              <w:pStyle w:val="ListBullet"/>
              <w:numPr>
                <w:ilvl w:val="0"/>
                <w:numId w:val="17"/>
              </w:numPr>
            </w:pPr>
            <w:r>
              <w:t xml:space="preserve">Implementar y supervisar reglas y procedimientos y protocolos de higiene de MSF en quirófano/recuperación, material de anestesia (descontaminación, esterilización, condiciones de almacenamiento, etc.), a fin de garantizar la seguridad y protección de los pacientes y el personal.</w:t>
            </w:r>
          </w:p>
          <w:p>
            <w:pPr>
              <w:pStyle w:val="ListBullet"/>
              <w:numPr>
                <w:ilvl w:val="0"/>
                <w:numId w:val="17"/>
              </w:numPr>
            </w:pPr>
            <w:r>
              <w:t xml:space="preserve">Supervisar la farmacia del quirófano (pedidos de medicamento, inventarios, medicamentos vencidos) y garantizar el registro de consumos, ampollas vacías de narcóticos, y de este modo, mantener las existencias convenientes.</w:t>
            </w:r>
          </w:p>
          <w:p>
            <w:pPr>
              <w:pStyle w:val="ListBullet"/>
              <w:numPr>
                <w:ilvl w:val="0"/>
                <w:numId w:val="17"/>
              </w:numPr>
            </w:pPr>
            <w:r>
              <w:t xml:space="preserve">Garantizar el buen funcionamiento y el mantenimiento del equipo de quirófano (extractor de oxígeno, ventilación, equipo, etc.)</w:t>
            </w:r>
          </w:p>
          <w:p>
            <w:pPr>
              <w:pStyle w:val="ListBullet"/>
              <w:numPr>
                <w:ilvl w:val="0"/>
                <w:numId w:val="17"/>
              </w:numPr>
            </w:pPr>
            <w:r>
              <w:t xml:space="preserve">Organizar las tareas del personal bajo su responsabilidad, así como participar y efectuar actividades de gestión de equipo (reclutamiento, capacitación, evaluación del desempeño, motivación, comunicación interna/externa, etc.) con el propósito de garantizar que se cuenta con el equipo adecuado en términos de tamaño, capacidades y habilidades.</w:t>
            </w:r>
          </w:p>
          <w:p>
            <w:pPr>
              <w:pStyle w:val="ListBullet"/>
              <w:numPr>
                <w:ilvl w:val="0"/>
                <w:numId w:val="17"/>
              </w:numPr>
            </w:pPr>
            <w:r>
              <w:t xml:space="preserve">Colaborar con otros departamentos del proyecto (en respuesta a solicitudes de emergencia y accidentes, interviniendo para brindar otros servicios de apoyo cuando se requiera, etc.) y participar en cualquier actividad de emergencia o misión exploratoria con el fin de respaldar el proyecto general de </w:t>
            </w:r>
            <w:r>
              <w:rPr>
                <w:b/>
              </w:rPr>
              <w:t xml:space="preserve">MSF</w:t>
            </w:r>
            <w:r>
              <w:t xml:space="preserve"> con su experiencia y capacidades.
</w:t>
            </w:r>
          </w:p>
          <w:p>
            <w:pPr>
              <w:pStyle w:val="ListBullet"/>
              <w:numPr>
                <w:ilvl w:val="1"/>
                <w:numId w:val="17"/>
              </w:numPr>
            </w:pPr>
            <w:r>
              <w:t xml:space="preserve">Garantizar el cumplimiento correcto de los procedimientos administrativos y documentos (llenado de expedientes de pacientes, formularios, estadísticas, bases de datos, etc.) y elaborar informes regulares sobre los resultados, procesos y casos o situaciones problemáticas, para contar con información correcta y actualizada sobre las actividades diarias en el proyecto y ofrecer bases para la toma de decisiones.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Esencial, título de anestesista reconocido por el estado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Deseable, dos años de experiencia como anestesista. Deseable, haber trabajado en </w:t>
            </w:r>
            <w:r>
              <w:rPr>
                <w:b/>
              </w:rPr>
              <w:t xml:space="preserve">MSF</w:t>
            </w:r>
            <w:r>
              <w:t xml:space="preserve"> u otra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Esencial, idioma de la misión; deseable,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de personas</w:t>
            </w:r>
          </w:p>
          <w:p>
            <w:pPr>
              <w:pStyle w:val="ListBullet"/>
              <w:numPr>
                <w:ilvl w:val="0"/>
                <w:numId w:val="18"/>
              </w:numPr>
            </w:pPr>
            <w:r>
              <w:t xml:space="preserve">Compromiso</w:t>
            </w:r>
          </w:p>
          <w:p>
            <w:pPr>
              <w:pStyle w:val="ListBullet"/>
              <w:numPr>
                <w:ilvl w:val="0"/>
                <w:numId w:val="18"/>
              </w:numPr>
            </w:pPr>
            <w:r>
              <w:t xml:space="preserve">Flexibilidad</w:t>
            </w:r>
          </w:p>
          <w:p>
            <w:pPr>
              <w:pStyle w:val="ListBullet"/>
              <w:numPr>
                <w:ilvl w:val="0"/>
                <w:numId w:val="18"/>
              </w:numPr>
            </w:pPr>
            <w:r>
              <w:t xml:space="preserve">Resultados</w:t>
            </w:r>
          </w:p>
          <w:p>
            <w:pPr>
              <w:pStyle w:val="ListBullet"/>
              <w:numPr>
                <w:ilvl w:val="0"/>
                <w:numId w:val="18"/>
              </w:numPr>
            </w:pPr>
            <w:r>
              <w:t xml:space="preserve">Trabajo en equipo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