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ENTOMOLOGISTE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MS07400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du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&amp;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Organiser, mettre en place et concevoir les aspects du projet relatifs à la compréhension du vecteur de la malaria, ceci conformément aux protocoles, aux outils et aux procédures </w:t>
            </w:r>
            <w:r>
              <w:rPr>
                <w:b/>
              </w:rPr>
              <w:t xml:space="preserve">MSF</w:t>
            </w:r>
            <w:r>
              <w:t xml:space="preserve"> et de manière à garantir la qualité des soins donnés à la communauté et à améliorer l'état sanitaire de la population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Connaître la politique nationale de contrôle anti-vectoriel et garantir que les actions dans ce domaine se conforment à cette stratégie. Améliorer la compréhension du vecteur de la malaria dans les zones d'intervention de </w:t>
            </w:r>
            <w:r>
              <w:rPr>
                <w:b/>
              </w:rPr>
              <w:t xml:space="preserve">MSF</w:t>
            </w:r>
            <w:r>
              <w:t xml:space="preserve"> : comportements, gravité, contagion, cartographie, saisonnalité. Passer en revue les études existantes sur le terrain (s'il y en a) et les lieux de coordination sur la malaria afin d'obtenir une vue d'ensemble. Contribuer à la compréhension de la transmission de la maladie en réalisant une évaluation environnementale du site d'alerte</w:t>
            </w:r>
          </w:p>
          <w:p>
            <w:pPr>
              <w:pStyle w:val="ListBullet"/>
              <w:numPr>
                <w:ilvl w:val="0"/>
                <w:numId w:val="17"/>
              </w:numPr>
            </w:pPr>
            <w:r>
              <w:t xml:space="preserve">En collaboration avec l'épidémiologiste, définir les zones de forte morbidité et celles qui sont les plus touchées par la malaria ; contribuer à prendre les décisions nécessaires, ce qui inclut une partie du contrôle vectoriel. Interpréter l'augmentation des cas de malaria dans les zones de surveillance en ayant recours aux éléments de compréhension du vecteur, aux mécanismes d'adaptation etc. ; participer, si nécessaire, aux missions exploratoires des projets habituels ou hors de la province, en aidant à l'identification des données pertinentes</w:t>
            </w:r>
          </w:p>
          <w:p>
            <w:pPr>
              <w:pStyle w:val="ListBullet"/>
              <w:numPr>
                <w:ilvl w:val="0"/>
                <w:numId w:val="17"/>
              </w:numPr>
            </w:pPr>
            <w:r>
              <w:t xml:space="preserve">Définir, planifier et organiser le déroulement annuel des activités d'entomologie en étroite collaboration avec les autres membres de l'équipe et selon le budget alloué, de manière à améliorer l'efficacité des réponses anti vectorielles. Identifier et proposer des thèmes de recherches opérationnelles en ligne avec le département médical et le département EHA (eau, hygiène, assainissement)</w:t>
            </w:r>
          </w:p>
          <w:p>
            <w:pPr>
              <w:pStyle w:val="ListBullet"/>
              <w:numPr>
                <w:ilvl w:val="0"/>
                <w:numId w:val="17"/>
              </w:numPr>
            </w:pPr>
            <w:r>
              <w:t xml:space="preserve">Proposer des approches et des pratiques de contrôle anti vectoriel adaptées au contexte, comportant (quand c'est possible) des stratégies de pulvérisations à l'intérieur des maisons ou toute autre action non encore utilisée par </w:t>
            </w:r>
            <w:r>
              <w:rPr>
                <w:b/>
              </w:rPr>
              <w:t xml:space="preserve">MSF.</w:t>
            </w:r>
            <w:r>
              <w:t xml:space="preserve"> L'effort devrait être porté sur des actions plus innovantes, écologiques et respectueuses de l'environnement</w:t>
            </w:r>
          </w:p>
          <w:p>
            <w:pPr>
              <w:pStyle w:val="ListBullet"/>
              <w:numPr>
                <w:ilvl w:val="0"/>
                <w:numId w:val="17"/>
              </w:numPr>
            </w:pPr>
            <w:r>
              <w:t xml:space="preserve">Effectuer le piégeage et l'identification, le conditionnement et le transport des vecteurs ainsi que d'autres tests, ceci en fonction des besoins</w:t>
            </w:r>
          </w:p>
          <w:p>
            <w:pPr>
              <w:pStyle w:val="ListBullet"/>
              <w:numPr>
                <w:ilvl w:val="0"/>
                <w:numId w:val="17"/>
              </w:numPr>
            </w:pPr>
            <w:r>
              <w:t xml:space="preserve">Contrôler la résistance des moustiques aux différents insecticides, déterminer les meilleurs produits et mettre en place des stratégies pour éviter l'apparition de résistances dans le pays.</w:t>
            </w:r>
          </w:p>
          <w:p>
            <w:pPr>
              <w:pStyle w:val="ListBullet"/>
              <w:numPr>
                <w:ilvl w:val="0"/>
                <w:numId w:val="17"/>
              </w:numPr>
            </w:pPr>
            <w:r>
              <w:t xml:space="preserve">Aider la coordination médicale à analyser et interpréter les données recueillies sur le vecteur. Ceci permet de prendre les décisions les mieux adaptées s'agissant de la définition des interventions de contrôle anti vectoriel.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Entomologiste qualifié ayant déjà une expérience de terrain et prêt à voyager et travailler dans des contextes difficiles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Professional experience with MSF or another NGO desirable.</w:t>
            </w:r>
          </w:p>
          <w:p>
            <w:pPr>
              <w:pStyle w:val="ListBullet"/>
              <w:numPr>
                <w:ilvl w:val="0"/>
                <w:numId w:val="18"/>
              </w:numPr>
            </w:pPr>
            <w:r>
              <w:t xml:space="preserve">Professional work experience in a development country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et langue locale essentiel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9"/>
              </w:numPr>
            </w:pPr>
            <w:r>
              <w:t xml:space="preserve">Maîtrise de l'outil informatique obligatoire (Word, Excel et internet)</w:t>
            </w:r>
          </w:p>
          <w:p>
            <w:pPr>
              <w:pStyle w:val="ListBullet"/>
              <w:numPr>
                <w:ilvl w:val="0"/>
                <w:numId w:val="19"/>
              </w:numPr>
            </w:pPr>
            <w:r>
              <w:t xml:space="preserve">Capacités en reporting et méthode de recherche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Résultats et Sens de la Qualité </w:t>
            </w:r>
            <w:r>
              <w:rPr>
                <w:b/>
              </w:rPr>
              <w:t xml:space="preserve">L2</w:t>
            </w:r>
          </w:p>
          <w:p>
            <w:pPr>
              <w:pStyle w:val="ListBullet"/>
              <w:numPr>
                <w:ilvl w:val="0"/>
                <w:numId w:val="20"/>
              </w:numPr>
            </w:pPr>
            <w:r>
              <w:t xml:space="preserve">Travail d'équipe et Coopération </w:t>
            </w:r>
            <w:r>
              <w:rPr>
                <w:b/>
              </w:rPr>
              <w:t xml:space="preserve">L2</w:t>
            </w:r>
          </w:p>
          <w:p>
            <w:pPr>
              <w:pStyle w:val="ListBullet"/>
              <w:numPr>
                <w:ilvl w:val="0"/>
                <w:numId w:val="20"/>
              </w:numPr>
            </w:pPr>
            <w:r>
              <w:t xml:space="preserve">Souplesse de Comportement </w:t>
            </w:r>
            <w:r>
              <w:rPr>
                <w:b/>
              </w:rPr>
              <w:t xml:space="preserve">L2</w:t>
            </w:r>
          </w:p>
          <w:p>
            <w:pPr>
              <w:pStyle w:val="ListBullet"/>
              <w:numPr>
                <w:ilvl w:val="0"/>
                <w:numId w:val="20"/>
              </w:numPr>
            </w:pPr>
            <w:r>
              <w:t xml:space="preserve">Adhésion aux Principes de </w:t>
            </w:r>
            <w:r>
              <w:rPr>
                <w:b/>
              </w:rPr>
              <w:t xml:space="preserve">MSF</w:t>
            </w:r>
            <w:r>
              <w:t xml:space="preserve">** L2**</w:t>
            </w:r>
          </w:p>
          <w:p>
            <w:pPr>
              <w:pStyle w:val="ListBullet"/>
              <w:numPr>
                <w:ilvl w:val="0"/>
                <w:numId w:val="20"/>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