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REPRESENTANTE REGIONAL DE TESTIMONIO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promoción y representación humanitaria (CPRH)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promoción y representación humanitaria (CPRH)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 e implementar la promoción y la representación estratégica, coherente y eficiente humanitaria de </w:t>
            </w:r>
            <w:r>
              <w:rPr>
                <w:b/>
              </w:rPr>
              <w:t xml:space="preserve">MSF</w:t>
            </w:r>
            <w:r>
              <w:t xml:space="preserve"> en la región destinada a actores clave estatales y no estatales de acuerdo con los protocolos, la normativa y los procedimientos de </w:t>
            </w:r>
            <w:r>
              <w:rPr>
                <w:b/>
              </w:rPr>
              <w:t xml:space="preserve">MSF</w:t>
            </w:r>
            <w:r>
              <w:t xml:space="preserve">, con el fin de prestar apoyo a las operaciones de MSF y difundir los principios, la visión y los análisis sobre situaciones humanitarias y cuestiones transversales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ejecutar el enfoque de la promoción humanitaria de </w:t>
            </w:r>
            <w:r>
              <w:rPr>
                <w:b/>
              </w:rPr>
              <w:t xml:space="preserve">MSF</w:t>
            </w:r>
            <w:r>
              <w:t xml:space="preserve"> destinado a agentes clave (estatales y no estatales) de la región, basado  en la realidad operativa y bajo la directa responsabilidad del CPRH, y asegurar coherencia y coordinación entre las diferentes instancias de promoción y representación en la región.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establecer y gestionar la Unidad de Promoción de </w:t>
            </w:r>
            <w:r>
              <w:rPr>
                <w:b/>
              </w:rPr>
              <w:t xml:space="preserve">MSF</w:t>
            </w:r>
            <w:r>
              <w:t xml:space="preserve"> en la región, definir sus requerimientos (de espacio físico, equipamiento, plantilla, etc.) y administrar  el presupuesto a fin de responder a las necesidades de promoción humanitaria del proyecto.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una red de contactos regionales claves  pertenecientes a una amplia variedad de agentes estatales y no estatales, que sean de utilidad para el Movimiento de </w:t>
            </w:r>
            <w:r>
              <w:rPr>
                <w:b/>
              </w:rPr>
              <w:t xml:space="preserve">MSF</w:t>
            </w:r>
            <w:r>
              <w:t xml:space="preserve"> y sus operaciones, y ayudar a los Jefes de Misión a desarrollar, construir y cultivar esta red, de manera de asegurar mayor coherencia, sistematicidad y previsibilidad en la  representación y el diálogo de </w:t>
            </w:r>
            <w:r>
              <w:rPr>
                <w:b/>
              </w:rPr>
              <w:t xml:space="preserve">MSF</w:t>
            </w:r>
            <w:r>
              <w:t xml:space="preserve"> con los agentes clave de la región.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con los Jefes de Misión, / unidades /OI las situaciones humanitarias de interés para MSF, para las cuales sea necesario desarrollar y proponer actividades intensivas de promoción dirigidas a tales actores, y definir e implementar la mejor estrategia para hacer llegar los mensajes, inquietudes, análisis y cuestiones operativas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pertinente para las operaciones, y en beneficio de las comunicaciones operativas, proporcionar  información y análisis sobre la posición y estrategia de dichos agentes.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pertinente para las operaciones, monitorizar, analizar e informar acerca de las cuestiones y tendencias regionales en materia humanitaria. Asistir a debates, conferencias internacionales o reuniones de carácter especializado y preparar resúmenes informativos sistemáticos sobre las actividades relevantes de los agentes humanitarios (incluidos los del sistema de NNUU) en los países de interés central para los proyectos y el programa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Utilizar la red mencionada anteriormente  a fin de prestar un apoyo inmediato y eficiente para resolver obstáculos y problemas operativos, y facilitar la buena ejecución de los programas de </w:t>
            </w:r>
            <w:r>
              <w:rPr>
                <w:b/>
              </w:rPr>
              <w:t xml:space="preserve">MSF</w:t>
            </w:r>
            <w:r>
              <w:t xml:space="preserve">, al tiempo que se mantiene una colaboración directa con estas entidades.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 poseer título en Periodismo, Comunicaciones, Humanidades, Ciencias Políticas u otro título universitario relacionado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Interés y compromiso comprobables con el trabajo humanitario y los principios de </w:t>
            </w:r>
            <w:r>
              <w:rPr>
                <w:b/>
              </w:rPr>
              <w:t xml:space="preserve">MSF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Cinco años mínimos de experiencia o de conocimiento sobre el trabajo en el terreno adquiridos dentro de  </w:t>
            </w:r>
            <w:r>
              <w:rPr>
                <w:b/>
              </w:rPr>
              <w:t xml:space="preserve">MSF</w:t>
            </w:r>
            <w:r>
              <w:t xml:space="preserve"> (u organizaciones equivalentes, tales como CICR).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 imprescindible contar con experiencia laboral en países en  desarrollo dentro de </w:t>
            </w:r>
            <w:r>
              <w:rPr>
                <w:b/>
              </w:rPr>
              <w:t xml:space="preserve">MSF</w:t>
            </w:r>
            <w:r>
              <w:t xml:space="preserve"> o de otras instituciones.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considera clave tener  interés o experiencia en la región y en cuestiones humanitarias relacionadas.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previa laboral en el extranjero.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 considera esencial el dominio del inglés oral y escrito.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Dominio de una lengua local.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 preferirá a los candidatos con francés fluido.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Manejo de Word, Excel e Internet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Preferentemente, con competencias  en redes sociales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Gestión de personal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Planificación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