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COCINERO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Preparar las comidas de los pacientes y del personal de </w:t>
            </w:r>
            <w:r>
              <w:rPr>
                <w:b/>
              </w:rPr>
              <w:t xml:space="preserve">MSF</w:t>
            </w:r>
            <w:r>
              <w:t xml:space="preserve"> de acuerdo a estándares de higiene y reglas de seguridad para garantizar sus necesidades nutricionales.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las comidas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siempre los estándares de higiene y reglas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las existencias de comida y pedir lo que se necesite. Preparar la lista de la compra y comprar si se requiere.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las comidas se sirvan a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aplica, poner la mesa antes de cada comida y limpiar después de cada comida.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la limpieza del espacio, los utensilios y 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es un cocinero doméstico, asegurarse de la provisión de agua potable durante el día. Y cuando él/ella se vaya: limpiar, llenar de agua las botellas vacías, cambiar las pilas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todo 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un inventario de los utensilios de cocina y del equipo de </w:t>
            </w:r>
            <w:r>
              <w:rPr>
                <w:b/>
              </w:rPr>
              <w:t xml:space="preserve">MSF</w:t>
            </w:r>
            <w:r>
              <w:t xml:space="preserve"> ; esto es platos, vasos, cubertería, batería de cocina, etc., y asegurar su buen estado.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toda la información importante (pérdidas, robos, daño, deterioros, incidentes, etc.) al superior jerárquico.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saber leer y escribir; es deseable curso de cocina.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idioma local. Deseable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