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SPÉCIALISTE ENERGIE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SPÉCIALISTE LOGISTIQUE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 (si sur le projet) / Coordinateur Logistique / Coordinateur Logistique Technique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Energie / Coordinateur Logistique / Coordinateur Logistique Technique / Référent Technique Régional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les évaluations et assurer la mise en place, la gestion courante et le contrôle de la partie technique des projets dans le domaine de l’électricité (et CVC  si applicable), conformément aux protocoles, normes et procédures MSF afin d’assurer le fonctionnement optimal du projet et des infrastructures ainsi que l’utilisation efficace des systèmes et des équipements.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En accord avec ses responsables, fournir le support et accompagner le personnel pour s’assurer de la conformité des installations électriques (et CVC si applicable) et de la maintenance préventive et curative, selon les standards, protocoles et procédures MSF.</w:t>
            </w:r>
          </w:p>
          <w:p>
            <w:pPr>
              <w:pStyle w:val="ListBullet"/>
              <w:numPr>
                <w:ilvl w:val="0"/>
                <w:numId w:val="17"/>
              </w:numPr>
            </w:pPr>
            <w:r>
              <w:t xml:space="preserve"> Effectuer les évaluations et les études de faisabilité du projet pour offrir aux supérieurs hiérarchiques des possibilités alternatives aux difficultés rencontrées pour son domaine de spécialisation, à savoir l’installation, la construction et la mise en service des installations électriques (et CVC si applicable). En liaison directe avec le personnel, identifier les besoins du projet et gérer les réponses aux demandes en établissant des priorités.</w:t>
            </w:r>
          </w:p>
          <w:p>
            <w:pPr>
              <w:pStyle w:val="ListBullet"/>
              <w:numPr>
                <w:ilvl w:val="0"/>
                <w:numId w:val="17"/>
              </w:numPr>
            </w:pPr>
            <w:r>
              <w:t xml:space="preserve"> Donner du support aux équipes terrain dans le domaine de l’énergie (et CVC si applicable) et assister à la formation des techniciens sur les projets pour les rendre autonomes pour la maintenance préventive, corrective simple et petits travaux. S'assurer que les techniciens sont en mesure d'implémenter les mesures de sécurité pour eux-même et les usagers pour les besoins courants en électricité (et CVC si applicable).</w:t>
            </w:r>
          </w:p>
          <w:p>
            <w:pPr>
              <w:pStyle w:val="ListBullet"/>
              <w:numPr>
                <w:ilvl w:val="0"/>
                <w:numId w:val="17"/>
              </w:numPr>
            </w:pPr>
            <w:r>
              <w:t xml:space="preserve"> Fournir le support et accompagner le personnel pour définir et mettre en place les procédures de maintenance préventive et curative.</w:t>
            </w:r>
          </w:p>
          <w:p>
            <w:pPr>
              <w:pStyle w:val="ListBullet"/>
              <w:numPr>
                <w:ilvl w:val="0"/>
                <w:numId w:val="17"/>
              </w:numPr>
            </w:pPr>
            <w:r>
              <w:t xml:space="preserve"> Sensibiliser l'ensemble du personnel à la consommation d'énergie et proposer des stratégies d'amélioration de gestion énergétique du site.</w:t>
            </w:r>
          </w:p>
          <w:p>
            <w:pPr>
              <w:pStyle w:val="ListBullet"/>
              <w:numPr>
                <w:ilvl w:val="0"/>
                <w:numId w:val="17"/>
              </w:numPr>
            </w:pPr>
            <w:r>
              <w:t xml:space="preserve"> Assurer des formations pour les techniciens sur l’utilisation et l’entretien des installations existantes ou nouvelles.</w:t>
            </w:r>
          </w:p>
          <w:p>
            <w:pPr>
              <w:pStyle w:val="ListBullet"/>
              <w:numPr>
                <w:ilvl w:val="0"/>
                <w:numId w:val="17"/>
              </w:numPr>
            </w:pPr>
            <w:r>
              <w:t xml:space="preserve"> Supporter si besoin la mission pour implémenter les solutions proposées et validées, et apporter aux gestionnaires des conseils techniques dûment documentés.</w:t>
            </w:r>
          </w:p>
          <w:p>
            <w:pPr>
              <w:pStyle w:val="ListBullet"/>
              <w:numPr>
                <w:ilvl w:val="0"/>
                <w:numId w:val="17"/>
              </w:numPr>
            </w:pPr>
            <w:r>
              <w:t xml:space="preserve"> Si besoin, définir les procédures et/ou protocoles relatives au bon fonctionnement des installations électriques (et CVC si applicable).</w:t>
            </w:r>
          </w:p>
          <w:p>
            <w:pPr>
              <w:pStyle w:val="ListBullet"/>
              <w:numPr>
                <w:ilvl w:val="0"/>
                <w:numId w:val="17"/>
              </w:numPr>
            </w:pPr>
            <w:r>
              <w:t xml:space="preserve"> Participer à l’évaluation des fournisseurs locaux en s’assurant de la qualité des services et des produits.</w:t>
            </w:r>
          </w:p>
          <w:p>
            <w:pPr>
              <w:pStyle w:val="ListBullet"/>
              <w:numPr>
                <w:ilvl w:val="0"/>
                <w:numId w:val="17"/>
              </w:numPr>
            </w:pPr>
            <w:r>
              <w:t xml:space="preserve"> Vérifier et conseiller sur les commandes internationales de consommables et d’équipements de remplacement.</w:t>
            </w:r>
          </w:p>
          <w:p>
            <w:pPr>
              <w:pStyle w:val="ListBullet"/>
              <w:numPr>
                <w:ilvl w:val="0"/>
                <w:numId w:val="17"/>
              </w:numPr>
            </w:pPr>
            <w:r>
              <w:t xml:space="preserve"> Assurer la gestion des stocks et des équipements de son domaine au niveau de la mission.</w:t>
            </w:r>
          </w:p>
          <w:p>
            <w:pPr>
              <w:pStyle w:val="ListBullet"/>
              <w:numPr>
                <w:ilvl w:val="0"/>
                <w:numId w:val="17"/>
              </w:numPr>
            </w:pPr>
            <w:r>
              <w:t xml:space="preserve"> Assurer et mettre à jour la documentation de conception, d'exploitation et de maintenance </w:t>
            </w:r>
          </w:p>
          <w:p>
            <w:pPr>
              <w:pStyle w:val="ListBullet"/>
              <w:numPr>
                <w:ilvl w:val="0"/>
                <w:numId w:val="17"/>
              </w:numPr>
            </w:pPr>
            <w:r>
              <w:t xml:space="preserve"> Prendre en charge les formalités administratives, le classement et l’enregistrement des installations (rapports, outil de gestion des équipements, schémas unifilaires et de principes, relevés de consommation, évaluations des besoins CVC si applicable).</w:t>
            </w:r>
          </w:p>
          <w:p>
            <w:pPr>
              <w:pStyle w:val="ListBullet"/>
              <w:numPr>
                <w:ilvl w:val="0"/>
                <w:numId w:val="17"/>
              </w:numPr>
            </w:pPr>
            <w:r>
              <w:t xml:space="preserve"> Assurer la mise en place et l’utilisation correcte des équipements et outils relatifs à son domaine.</w:t>
            </w:r>
          </w:p>
          <w:p>
            <w:pPr>
              <w:pStyle w:val="ListBullet"/>
              <w:numPr>
                <w:ilvl w:val="0"/>
                <w:numId w:val="17"/>
              </w:numPr>
            </w:pPr>
            <w:r>
              <w:t xml:space="preserve"> Identifier, définir et mettre en œuvre des solutions et des stratégies qui réduisent l'empreinte environnementale des installations électriques (et CVC si applicable).de la mission/des projets. Ces stratégies englobent non seulement les solutions techniques mais aussi la manière dont les installations électriques sont utilisées, entretenues et gérées. L'objectif principal de réduction de l'empreinte environnementale passe par l'efficacité énergétique, la réduction des émissions de dioxyde de carbone, une bonne gestion des déchets et l'utilisation de solutions durables et adaptées en fonction du contexte.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diplôme technique ou diplôme d’une université technique dans la spécialisation concernée.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 au moins deux ans d’expérience professionnelle logistique dans la spécialisation concernée.</w:t>
            </w:r>
          </w:p>
          <w:p>
            <w:pPr>
              <w:pStyle w:val="ListBullet"/>
              <w:numPr>
                <w:ilvl w:val="0"/>
                <w:numId w:val="18"/>
              </w:numPr>
            </w:pPr>
            <w:r>
              <w:t xml:space="preserve">Souhaité : expérience préalable avec MSF ou une autre ONG et expérience professionnelle dans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Langue de la mission essentielle;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Compétences informatiques: logiciels MSF Office, internet, connaissance d'Autocad est un atout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Gestion et accompagnement d’équipe L2</w:t>
            </w:r>
          </w:p>
          <w:p>
            <w:pPr>
              <w:pStyle w:val="ListBullet"/>
              <w:numPr>
                <w:ilvl w:val="0"/>
                <w:numId w:val="20"/>
              </w:numPr>
            </w:pPr>
            <w:r>
              <w:t xml:space="preserve">Adhésion aux principes MSF L2</w:t>
            </w:r>
          </w:p>
          <w:p>
            <w:pPr>
              <w:pStyle w:val="ListBullet"/>
              <w:numPr>
                <w:ilvl w:val="0"/>
                <w:numId w:val="20"/>
              </w:numPr>
            </w:pPr>
            <w:r>
              <w:t xml:space="preserve">Souplesse de comportement L3</w:t>
            </w:r>
          </w:p>
          <w:p>
            <w:pPr>
              <w:pStyle w:val="ListBullet"/>
              <w:numPr>
                <w:ilvl w:val="0"/>
                <w:numId w:val="20"/>
              </w:numPr>
            </w:pPr>
            <w:r>
              <w:t xml:space="preserve">Orientation résultat et qualité L3</w:t>
            </w:r>
          </w:p>
          <w:p>
            <w:pPr>
              <w:pStyle w:val="ListBullet"/>
              <w:numPr>
                <w:ilvl w:val="0"/>
                <w:numId w:val="20"/>
              </w:numPr>
            </w:pPr>
            <w:r>
              <w:t xml:space="preserve">Travail en Equipe et Coopération L3</w:t>
            </w:r>
          </w:p>
          <w:p>
            <w:pPr>
              <w:pStyle w:val="ListBullet"/>
              <w:numPr>
                <w:ilvl w:val="0"/>
                <w:numId w:val="20"/>
              </w:numPr>
            </w:pPr>
            <w:r>
              <w:t xml:space="preserve">Gestion du stress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