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ACTIVIDADES TÉCNICAS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logística del proyecto / Coordinador de logística (si en capital)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logística del proyecto / Gestor de actividades técnicas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suministro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y monitorizar la ejecución de las actividades logísticas del proyecto relacionadas con su actividad o actividades técnicas (construcción, TIC, agua, higiene y saneamiento, taller, etc.) de acuerdo con las normas, protocolos y procedimientos de MSF con el fin de garantizar el buen funcionamiento de los sistemas, infraestructura y equipamiento del proyecto de 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monitorizar de forma diaria la ejecución de las actividades técnicas del proyecto, garantizando el cumplimiento de las normas, protocolos y procedimientos de MSF. Esto puede incluir una o más de las siguientes actividades: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Construcción: todos los aspectos técnicos y de programación de las actividades de construcción y rehabilitación del proyecto.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TIC: instalación y mantenimiento de los sistemas y el software y hardware de comunicaciones.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Taller: las actividades diarias de mantenimiento mecánico de equipos y vehículos de la capital y del proyecto.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Cualquier otra actividad logística técnica.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dirigir al equipo de logística bajo su responsabilidad, lo que incluye la definición de las tareas de cada persona (supervisión diaria y comprobar la calidad de su trabajo), elaborar los horarios de trabajo, organizar y dirigir las reuniones del equipo y participar en la selección y la formación del personal.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 los procesos de recursos humanos (contratación, formación, evaluación del desempeño y comunicación interna y externa) del personal bajo su responsabilidad con el objetivo de garantizar un dimensionamiento adecuado y la disponibilidad de los conocimientos necesarios para la actividad.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y organizar los materiales y herramientas necesarios para su actividad o actividades, lo que incluye realizar el inventario de las existencias, recepción y procesamiento de pedidos, mantener un inventario de mercancías recibidas y supervisar los consumos mensuales de consumibles.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junto con el coordinador del área las comprobaciones y las actividades de mantenimiento necesarias de los sistemas y su configuración de sus actividades técnicas.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elaboración de los informes mensuales de acuerdo con las directrices y aplicar las prácticas y protocolos de notificación.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secundaria; se valora titulación/formación en ingeniería o construcción.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al menos dos años de experiencia laboral en trabajos similares.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local. Se valora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 (y conformes a los requisitos de la actividad técnica).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