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MÉDICAL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Technicien médical référent de l'équipe au Siège / Département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 conçoit, gère, encadre et coordonne le déploiement global des contenus, stratégies, activités et ressources médicales dans les missions afin de faciliter la prestation de soins médicaux de qualité pour les patients et leur communauté, mais aussi pour améliorer la santé de la population, ses conditions humanitaires et la prévention des maladies. Le coordinateur médical garantit l'implémentation appropriée et la gestion des aspects médicaux des projets de </w:t>
            </w:r>
            <w:r>
              <w:rPr>
                <w:b/>
              </w:rPr>
              <w:t xml:space="preserve">MSF</w:t>
            </w:r>
            <w:r>
              <w:t xml:space="preserve"> dans la mission, assurant ainsi la réussite des objectifs prévus. Il travaille en collaboration avec le Chef de mission, le département Médical et les autres autorités locales, en se conformant aux valeurs et à la philosophie de </w:t>
            </w:r>
            <w:r>
              <w:rPr>
                <w:b/>
              </w:rPr>
              <w:t xml:space="preserve">MSF</w:t>
            </w:r>
            <w:r>
              <w:t xml:space="preserve"> , à sa politique en matière de santé, ses protocoles, ses plans d'opération et en restant à l’écoute de la situation médicale et humanitaire du pays.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Chargé de définir, surveiller et actualiser le volet médical de la politique, du plan annuel et du budget de </w:t>
            </w:r>
            <w:r>
              <w:rPr>
                <w:b/>
              </w:rPr>
              <w:t xml:space="preserve">MSF</w:t>
            </w:r>
            <w:r>
              <w:t xml:space="preserve"> dans le pays, en analysant les ressources sanitaires nécessaire à travers des missions d'exploration et l'implantation du système d'information sur la santé, l'élaboration, la surveillance et la révision des propositions de projets, mais aussi la détermination des ressources nécessaires dans le but de couvrir les besoins médicaux et humanitaires de la population à risque. Ces activités seront exécutées en lien avec la communauté, dans le respect de l'éthique médicale et de la qualité des programmations médicales (pertinence, efficacité, sécurité, adéquation et accessibilité des missions médicales de </w:t>
            </w:r>
            <w:r>
              <w:rPr>
                <w:b/>
              </w:rPr>
              <w:t xml:space="preserve">MSF</w:t>
            </w:r>
            <w:r>
              <w:t xml:space="preserve"> , «meilleures pratiques» de prise en charge médicale des patients).</w:t>
            </w:r>
          </w:p>
          <w:p>
            <w:pPr>
              <w:pStyle w:val="ListBullet"/>
              <w:numPr>
                <w:ilvl w:val="0"/>
                <w:numId w:val="17"/>
              </w:numPr>
            </w:pPr>
            <w:r>
              <w:t xml:space="preserve">Chargé de s'assurer que les objectifs et les buts fixés dans le plan annuel des Missions, le CPP et le plan de projet en rapport avec les activités médicales réalisées par </w:t>
            </w:r>
            <w:r>
              <w:rPr>
                <w:b/>
              </w:rPr>
              <w:t xml:space="preserve">MSF</w:t>
            </w:r>
            <w:r>
              <w:t xml:space="preserve"> soient atteints.</w:t>
            </w:r>
          </w:p>
          <w:p>
            <w:pPr>
              <w:pStyle w:val="ListBullet"/>
              <w:numPr>
                <w:ilvl w:val="0"/>
                <w:numId w:val="17"/>
              </w:numPr>
            </w:pPr>
            <w:r>
              <w:t xml:space="preserve">En collaboration rapprochée avec le Coordinateur RH, participe à la planification, la définition et la détermination des effectifs du nombre personnel médical dans la mission, en vue de garantir le déploiement des activités médicales dans celle-ci.</w:t>
            </w:r>
          </w:p>
          <w:p>
            <w:pPr>
              <w:pStyle w:val="ListBullet"/>
              <w:numPr>
                <w:ilvl w:val="0"/>
                <w:numId w:val="17"/>
              </w:numPr>
            </w:pPr>
            <w:r>
              <w:t xml:space="preserve">Responsable de la définition et de la mesure d'autres ressources (gestion de la pharmacie et des équipements médicaux, en collaboration avec la logistique) et calendriers, procédures et protocoles, dans l'optique de réussir efficacement les objectifs médicaux de la mission.</w:t>
            </w:r>
          </w:p>
          <w:p>
            <w:pPr>
              <w:pStyle w:val="ListBullet"/>
              <w:numPr>
                <w:ilvl w:val="0"/>
                <w:numId w:val="17"/>
              </w:numPr>
            </w:pPr>
            <w:r>
              <w:t xml:space="preserve">Chargé d’encadrer et de soutenir directement les coordinateurs terrain et les équipes médicales dans le déploiement des activités médicales en traduisant la politique de santé de </w:t>
            </w:r>
            <w:r>
              <w:rPr>
                <w:b/>
              </w:rPr>
              <w:t xml:space="preserve">MSF</w:t>
            </w:r>
            <w:r>
              <w:t xml:space="preserve"> et les besoins sanitaires identifiés en objectifs de projet et en activités, dans le but d'assurer la bonne qualité de l'assistance médicale à la population et la réalisation des objectifs médicaux de la mission.</w:t>
            </w:r>
          </w:p>
          <w:p>
            <w:pPr>
              <w:pStyle w:val="ListBullet"/>
              <w:numPr>
                <w:ilvl w:val="0"/>
                <w:numId w:val="17"/>
              </w:numPr>
            </w:pPr>
            <w:r>
              <w:t xml:space="preserve">Responsable de l’évaluation de l'équipe médicale au travers de bilans réguliers et de l’identification des besoins de formations, en vue de gérer les talents et d'améliorer la contribution du personnel médical.</w:t>
            </w:r>
          </w:p>
          <w:p>
            <w:pPr>
              <w:pStyle w:val="ListBullet"/>
              <w:numPr>
                <w:ilvl w:val="0"/>
                <w:numId w:val="17"/>
              </w:numPr>
            </w:pPr>
            <w:r>
              <w:t xml:space="preserve">Responsable de la politique de santé de la mission et de la politique de rapatriement médical. En commun avec le coordinateur RH, définit, met à jour et implante un cadre de travail approprié du point de vue de la politique sanitaire, incluant une assurance médicale et sociale pour les employés nationaux comme internationaux couvrant toutes les mesures prophylactiques et préventives nécessaires, ainsi que les plans et les structures d'urgence, la gestion des évacuations médicales, dans le but de garantir la santé des employés de </w:t>
            </w:r>
            <w:r>
              <w:rPr>
                <w:b/>
              </w:rPr>
              <w:t xml:space="preserve">MSF</w:t>
            </w:r>
            <w:r>
              <w:t xml:space="preserve">.</w:t>
            </w:r>
          </w:p>
          <w:p>
            <w:pPr>
              <w:pStyle w:val="ListBullet"/>
              <w:numPr>
                <w:ilvl w:val="0"/>
                <w:numId w:val="17"/>
              </w:numPr>
            </w:pPr>
            <w:r>
              <w:t xml:space="preserve">Responsable de la préparation de toutes les commandes de nature médicale en collaboration avec le département Logistique, en veillant au respect des règles et des délais et à l’application de toutes les politiques de </w:t>
            </w:r>
            <w:r>
              <w:rPr>
                <w:b/>
              </w:rPr>
              <w:t xml:space="preserve">MSF</w:t>
            </w:r>
            <w:r>
              <w:t xml:space="preserve">.</w:t>
            </w:r>
          </w:p>
          <w:p>
            <w:pPr>
              <w:pStyle w:val="ListBullet"/>
              <w:numPr>
                <w:ilvl w:val="0"/>
                <w:numId w:val="17"/>
              </w:numPr>
            </w:pPr>
            <w:r>
              <w:t xml:space="preserve">Responsable de la soumission de toutes les demandes d'achats locaux de médicaments et de matériel au siège.</w:t>
            </w:r>
          </w:p>
          <w:p>
            <w:pPr>
              <w:pStyle w:val="ListBullet"/>
              <w:numPr>
                <w:ilvl w:val="0"/>
                <w:numId w:val="17"/>
              </w:numPr>
            </w:pPr>
            <w:r>
              <w:t xml:space="preserve">Supervise les aspects techniques (d'un point de vue médical) et, en coordination avec le Coordinateur Logistique, les aspects matériels des programmes (qualité des médicaments, sécurité et qualité des installations de soins, consommation, etc.) au travers de visites sur le terrain régulières mais aussi au travers de l'analyse des difficultés rencontrées durant le déploiement (au niveau départemental, régional et national); rapporte les problèmes dès leur apparition (aux autorités locales, à l'équipe de coordination de la capitale, aux équipes des projet sur le terrain et au siège), de façon à fournir les solutions nécessaires et à atteindre les résultats attendus.</w:t>
            </w:r>
          </w:p>
          <w:p>
            <w:pPr>
              <w:pStyle w:val="ListBullet"/>
              <w:numPr>
                <w:ilvl w:val="0"/>
                <w:numId w:val="17"/>
              </w:numPr>
            </w:pPr>
            <w:r>
              <w:t xml:space="preserve">Facilite la communication, l’échange d’informations et la participation active de tout le personnel médical au développement de la mission, en réaffirmant les valeurs et la philosophie de </w:t>
            </w:r>
            <w:r>
              <w:rPr>
                <w:b/>
              </w:rPr>
              <w:t xml:space="preserve">MSF</w:t>
            </w:r>
            <w:r>
              <w:t xml:space="preserve"> pour améliorer la motivation de l'équipe et son engagement.</w:t>
            </w:r>
          </w:p>
          <w:p>
            <w:pPr>
              <w:pStyle w:val="ListBullet"/>
              <w:numPr>
                <w:ilvl w:val="0"/>
                <w:numId w:val="17"/>
              </w:numPr>
            </w:pPr>
            <w:r>
              <w:t xml:space="preserve">Surveiller l’état psychologique de tout le personnel de la mission et suggère des solutions pour aider à améliorer les problèmes pouvant toucher la santé mentale.</w:t>
            </w:r>
          </w:p>
          <w:p>
            <w:pPr>
              <w:pStyle w:val="ListBullet"/>
              <w:numPr>
                <w:ilvl w:val="0"/>
                <w:numId w:val="17"/>
              </w:numPr>
            </w:pPr>
            <w:r>
              <w:t xml:space="preserve">Responsable de la bonne gestion de la pharmacie au sein de la missions (y compris les projets).</w:t>
            </w:r>
          </w:p>
          <w:p>
            <w:pPr>
              <w:pStyle w:val="ListBullet"/>
              <w:numPr>
                <w:ilvl w:val="0"/>
                <w:numId w:val="17"/>
              </w:numPr>
            </w:pPr>
            <w:r>
              <w:t xml:space="preserve">Responsable d’un niveau maximal de sécurité en rapport avec les aspects médicaux (biosécurité, précautions universelles, santé et sécurité au travail), par la mise en application de toutes les politiques, tous les protocoles et toutes les procédures de </w:t>
            </w:r>
            <w:r>
              <w:rPr>
                <w:b/>
              </w:rPr>
              <w:t xml:space="preserve">MSF</w:t>
            </w:r>
            <w:r>
              <w:t xml:space="preserve"> (utilisation des préservatifs, accidents d’exposition au sang, etc.).</w:t>
            </w:r>
          </w:p>
          <w:p>
            <w:pPr>
              <w:pStyle w:val="ListBullet"/>
              <w:numPr>
                <w:ilvl w:val="0"/>
                <w:numId w:val="17"/>
              </w:numPr>
            </w:pPr>
            <w:r>
              <w:t xml:space="preserve">Responsable de toutes l’équipe médicale et de sa supervision au niveau de la capitale.</w:t>
            </w:r>
          </w:p>
          <w:p>
            <w:pPr>
              <w:pStyle w:val="ListBullet"/>
              <w:numPr>
                <w:ilvl w:val="0"/>
                <w:numId w:val="17"/>
              </w:numPr>
            </w:pPr>
            <w:r>
              <w:t xml:space="preserve">Responsable de la bibliothèque médicale de la Mission, informe le personnel médical sur le terrain de tout le matériel disponible et tient à jour tous les documents médicaux dans la base de données.</w:t>
            </w:r>
          </w:p>
          <w:p>
            <w:pPr>
              <w:pStyle w:val="ListBullet"/>
              <w:numPr>
                <w:ilvl w:val="0"/>
                <w:numId w:val="17"/>
              </w:numPr>
            </w:pPr>
            <w:r>
              <w:t xml:space="preserve">Représente </w:t>
            </w:r>
            <w:r>
              <w:rPr>
                <w:b/>
              </w:rPr>
              <w:t xml:space="preserve">MSF</w:t>
            </w:r>
            <w:r>
              <w:t xml:space="preserve"> devant les autorités médicales locales et entretient un contact régulier avec les autres acteurs de la mission (autres ONG, organisations locales et internationales, bailleurs de fonds, autorités civiles et militaires, mais aussi autres sections de </w:t>
            </w:r>
            <w:r>
              <w:rPr>
                <w:b/>
              </w:rPr>
              <w:t xml:space="preserve">MSF</w:t>
            </w:r>
            <w:r>
              <w:t xml:space="preserve"> présentes dans le pays) de façon à élargir l'analyse de la situation humanitaire et médicale, à renforcer l'impact de l'intervention médicale et à aider les actions de sensibilisation aux questions humanitaires.</w:t>
            </w:r>
          </w:p>
          <w:p>
            <w:pPr>
              <w:pStyle w:val="ListBullet"/>
              <w:numPr>
                <w:ilvl w:val="0"/>
                <w:numId w:val="17"/>
              </w:numPr>
            </w:pPr>
            <w:r>
              <w:t xml:space="preserve">Contribue à la formation adéquate de tout le personnel débutant, en veillant à l’organisation des briefings et débriefings médicaux à l’intention de tout le personnel de </w:t>
            </w:r>
            <w:r>
              <w:rPr>
                <w:b/>
              </w:rPr>
              <w:t xml:space="preserve">MSF</w:t>
            </w:r>
            <w:r>
              <w:t xml:space="preserv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de médecine ou d'autres études paramédicales exigé. Une spécialisation en médecine tropicale ou un diplôme en santé publique serait un atout.</w:t>
            </w:r>
          </w:p>
          <w:p>
            <w:pPr>
              <w:pStyle w:val="ListBullet"/>
              <w:numPr>
                <w:ilvl w:val="0"/>
                <w:numId w:val="18"/>
              </w:numPr>
            </w:pPr>
            <w:r>
              <w:t xml:space="preserve">Pour OCB: spécialisation en médecine tropicale exigée.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d'au moins deux ans dans un poste similaire exigée, ainsi qu’au moins une expérience humanitaire chez </w:t>
            </w:r>
            <w:r>
              <w:rPr>
                <w:b/>
              </w:rPr>
              <w:t xml:space="preserve">MSF</w:t>
            </w:r>
            <w:r>
              <w:t xml:space="preserve"> ou dans une autre ONG dans un pays en développement. Pour OCBA: une expérience en tant que coordinateur de projet est exigée.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exigée; la connaissance de la langue de travail locale est un bon atout.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l'outil informatique exigée (Excel, Word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Vision stratégique</w:t>
            </w:r>
          </w:p>
          <w:p>
            <w:pPr>
              <w:pStyle w:val="ListBullet"/>
              <w:numPr>
                <w:ilvl w:val="0"/>
                <w:numId w:val="19"/>
              </w:numPr>
            </w:pPr>
            <w:r>
              <w:t xml:space="preserve">Leadership</w:t>
            </w:r>
          </w:p>
          <w:p>
            <w:pPr>
              <w:pStyle w:val="ListBullet"/>
              <w:numPr>
                <w:ilvl w:val="0"/>
                <w:numId w:val="19"/>
              </w:numPr>
            </w:pPr>
            <w:r>
              <w:t xml:space="preserve">Travail en réseau et établissement de relations</w:t>
            </w:r>
          </w:p>
          <w:p>
            <w:pPr>
              <w:pStyle w:val="ListBullet"/>
              <w:numPr>
                <w:ilvl w:val="0"/>
                <w:numId w:val="19"/>
              </w:numPr>
            </w:pPr>
            <w:r>
              <w:t xml:space="preserve">Sensibilisation aux différences interculturelles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