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RÉFÉRENT MÉDICAL REGIONAL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