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HEALTH PROMOTER IEC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HP-IEC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HP-IEC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 Health Promotion/IEC (Information, Education, Communication)activities with patients and local population to raise their knowledge and skills on relevant medical topics.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patients and communities about MSF and services it provides.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According to medical priorities, deliver information to the patients and community on specific health topics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 activities of health education and awareness (sessions in schools, churches, community), under the indications and supervision of the HP Supervisor.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Under the guide of HP Supervisor, assess the impact of activities (with questions, verifications and behaviors observations), and report problems, success and constraints to him/her.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Collect all type of information related to specific health and living conditions of the population, in particular to identify the most vulnerable populations to target.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to HP Supervisor: activities, problems met, strengths and constraints.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 OCBA: Establish and maintain contacts with social partners, including other NGO’s, governmental health services that can provide answers to social problems.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 OCBA: Keep education and communication areas clean and tidy and professional materials available.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 OCBA:Participate in creation of any material needed for the activities of information, education and communication.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Education level in social science, social communication, nurse or teaching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It is necessary a internal MSF training on health messages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Preferable previous experience in teaching, nursing or social work, community mobilization (for OCBA, at least two years).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essential, mission language highly desirable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Flexibility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Service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Stress Management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